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B" w:rsidRPr="00E56A7D" w:rsidRDefault="00CB2457" w:rsidP="006E5577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-571500</wp:posOffset>
            </wp:positionV>
            <wp:extent cx="1990725" cy="1022350"/>
            <wp:effectExtent l="0" t="0" r="9525" b="63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74B" w:rsidRDefault="00DF574B" w:rsidP="006E5577">
      <w:pPr>
        <w:spacing w:after="0" w:line="240" w:lineRule="auto"/>
      </w:pPr>
    </w:p>
    <w:p w:rsidR="00DF574B" w:rsidRPr="00CF453F" w:rsidRDefault="00DF574B" w:rsidP="00BC1689">
      <w:pPr>
        <w:spacing w:after="0" w:line="240" w:lineRule="auto"/>
        <w:rPr>
          <w:b/>
          <w:sz w:val="28"/>
        </w:rPr>
      </w:pPr>
    </w:p>
    <w:p w:rsidR="00F63D83" w:rsidRPr="00CF453F" w:rsidRDefault="00CF453F" w:rsidP="00BC4A3E">
      <w:pPr>
        <w:spacing w:after="0" w:line="240" w:lineRule="auto"/>
        <w:jc w:val="center"/>
        <w:rPr>
          <w:b/>
          <w:sz w:val="28"/>
        </w:rPr>
      </w:pPr>
      <w:r w:rsidRPr="00CF453F">
        <w:rPr>
          <w:b/>
          <w:sz w:val="28"/>
        </w:rPr>
        <w:t>ΔΕΛΤΙΟ ΤΥΠΟΥ</w:t>
      </w:r>
    </w:p>
    <w:p w:rsidR="00BC4A3E" w:rsidRPr="00BC4A3E" w:rsidRDefault="00BC4A3E" w:rsidP="00F63D83">
      <w:pPr>
        <w:spacing w:after="0" w:line="240" w:lineRule="auto"/>
        <w:jc w:val="both"/>
      </w:pPr>
    </w:p>
    <w:p w:rsidR="00BC4A3E" w:rsidRPr="00BC4A3E" w:rsidRDefault="00BC4A3E" w:rsidP="00BC4A3E">
      <w:pPr>
        <w:spacing w:after="0" w:line="240" w:lineRule="auto"/>
        <w:jc w:val="center"/>
        <w:rPr>
          <w:b/>
          <w:sz w:val="28"/>
          <w:szCs w:val="28"/>
        </w:rPr>
      </w:pPr>
      <w:r w:rsidRPr="00BC4A3E">
        <w:rPr>
          <w:b/>
          <w:sz w:val="28"/>
          <w:szCs w:val="28"/>
        </w:rPr>
        <w:t xml:space="preserve">Υπό έλεγχο η </w:t>
      </w:r>
      <w:r w:rsidR="006A00D1" w:rsidRPr="006A00D1">
        <w:rPr>
          <w:b/>
          <w:sz w:val="28"/>
          <w:szCs w:val="28"/>
        </w:rPr>
        <w:t>φαρμακευτική</w:t>
      </w:r>
      <w:r w:rsidR="006A00D1" w:rsidRPr="00BC4A3E">
        <w:rPr>
          <w:b/>
          <w:sz w:val="28"/>
          <w:szCs w:val="28"/>
        </w:rPr>
        <w:t xml:space="preserve"> </w:t>
      </w:r>
      <w:r w:rsidRPr="00BC4A3E">
        <w:rPr>
          <w:b/>
          <w:sz w:val="28"/>
          <w:szCs w:val="28"/>
        </w:rPr>
        <w:t>δαπάνη.</w:t>
      </w:r>
    </w:p>
    <w:p w:rsidR="006A00D1" w:rsidRPr="006A00D1" w:rsidRDefault="006A00D1" w:rsidP="006A00D1">
      <w:pPr>
        <w:spacing w:after="0" w:line="240" w:lineRule="auto"/>
        <w:jc w:val="center"/>
        <w:rPr>
          <w:b/>
          <w:sz w:val="28"/>
          <w:szCs w:val="28"/>
        </w:rPr>
      </w:pPr>
      <w:r w:rsidRPr="006A00D1">
        <w:rPr>
          <w:b/>
          <w:sz w:val="28"/>
          <w:szCs w:val="28"/>
        </w:rPr>
        <w:t xml:space="preserve">Η κυκλοφορία νέων φαρμάκων είναι εφικτή. </w:t>
      </w:r>
    </w:p>
    <w:p w:rsidR="00F63D83" w:rsidRPr="00F63D83" w:rsidRDefault="00F63D83" w:rsidP="00F63D83">
      <w:pPr>
        <w:spacing w:after="0" w:line="240" w:lineRule="auto"/>
        <w:jc w:val="both"/>
      </w:pPr>
    </w:p>
    <w:p w:rsidR="00F63D83" w:rsidRDefault="00F63D83" w:rsidP="00F63D83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6A00D1" w:rsidRDefault="006A00D1" w:rsidP="00F63D83">
      <w:pPr>
        <w:spacing w:after="0" w:line="360" w:lineRule="auto"/>
        <w:jc w:val="both"/>
        <w:rPr>
          <w:b/>
        </w:rPr>
      </w:pPr>
    </w:p>
    <w:p w:rsidR="00F63D83" w:rsidRPr="006A00D1" w:rsidRDefault="00F63D83" w:rsidP="006A00D1">
      <w:pPr>
        <w:spacing w:after="0"/>
        <w:jc w:val="both"/>
        <w:rPr>
          <w:sz w:val="24"/>
        </w:rPr>
      </w:pPr>
      <w:r w:rsidRPr="006A00D1">
        <w:rPr>
          <w:b/>
          <w:sz w:val="24"/>
        </w:rPr>
        <w:t>Αθήνα,</w:t>
      </w:r>
      <w:r w:rsidR="00CB2457" w:rsidRPr="00CB2457">
        <w:rPr>
          <w:b/>
          <w:sz w:val="24"/>
        </w:rPr>
        <w:t xml:space="preserve"> </w:t>
      </w:r>
      <w:r w:rsidR="002B4A28" w:rsidRPr="002B4A28">
        <w:rPr>
          <w:b/>
          <w:sz w:val="24"/>
        </w:rPr>
        <w:t>20</w:t>
      </w:r>
      <w:r w:rsidRPr="006A00D1">
        <w:rPr>
          <w:b/>
          <w:sz w:val="24"/>
        </w:rPr>
        <w:t xml:space="preserve"> Ιουνίου 2013</w:t>
      </w:r>
      <w:r w:rsidRPr="006A00D1">
        <w:rPr>
          <w:sz w:val="24"/>
        </w:rPr>
        <w:t xml:space="preserve"> -  Αναφορικά με την πορεία της δημόσιας φαρμακευτικής δαπάνης</w:t>
      </w:r>
      <w:r w:rsidR="00BC4A3E" w:rsidRPr="006A00D1">
        <w:rPr>
          <w:sz w:val="24"/>
        </w:rPr>
        <w:t xml:space="preserve"> και σύμφωνα με τα </w:t>
      </w:r>
      <w:r w:rsidR="00CF453F" w:rsidRPr="006A00D1">
        <w:rPr>
          <w:sz w:val="24"/>
        </w:rPr>
        <w:t xml:space="preserve">τελευταία </w:t>
      </w:r>
      <w:r w:rsidR="00BC4A3E" w:rsidRPr="006A00D1">
        <w:rPr>
          <w:sz w:val="24"/>
        </w:rPr>
        <w:t>στοιχεία</w:t>
      </w:r>
      <w:r w:rsidRPr="006A00D1">
        <w:rPr>
          <w:sz w:val="24"/>
        </w:rPr>
        <w:t xml:space="preserve">, </w:t>
      </w:r>
      <w:r w:rsidR="006A00D1" w:rsidRPr="006A00D1">
        <w:rPr>
          <w:sz w:val="24"/>
        </w:rPr>
        <w:t xml:space="preserve">η φαρμακευτική δαπάνη </w:t>
      </w:r>
      <w:r w:rsidRPr="006A00D1">
        <w:rPr>
          <w:sz w:val="24"/>
        </w:rPr>
        <w:t>για το πρώτο πεντάμηνο</w:t>
      </w:r>
      <w:r w:rsidR="00BC4A3E" w:rsidRPr="006A00D1">
        <w:rPr>
          <w:sz w:val="24"/>
        </w:rPr>
        <w:t xml:space="preserve"> του τρέχοντος έτους</w:t>
      </w:r>
      <w:r w:rsidRPr="006A00D1">
        <w:rPr>
          <w:sz w:val="24"/>
        </w:rPr>
        <w:t xml:space="preserve">, </w:t>
      </w:r>
      <w:r w:rsidR="00BC4A3E" w:rsidRPr="006A00D1">
        <w:rPr>
          <w:sz w:val="24"/>
        </w:rPr>
        <w:t xml:space="preserve">είναι υπό έλεγχο, με </w:t>
      </w:r>
      <w:r w:rsidRPr="006A00D1">
        <w:rPr>
          <w:sz w:val="24"/>
        </w:rPr>
        <w:t xml:space="preserve">μια </w:t>
      </w:r>
      <w:r w:rsidR="006A00D1" w:rsidRPr="006A00D1">
        <w:rPr>
          <w:sz w:val="24"/>
        </w:rPr>
        <w:t>ελεγχόμενη</w:t>
      </w:r>
      <w:r w:rsidRPr="006A00D1">
        <w:rPr>
          <w:sz w:val="24"/>
        </w:rPr>
        <w:t xml:space="preserve"> υπέρβαση ύψους </w:t>
      </w:r>
      <w:r w:rsidRPr="00F51B6A">
        <w:rPr>
          <w:sz w:val="24"/>
        </w:rPr>
        <w:t>3</w:t>
      </w:r>
      <w:r w:rsidR="00F51B6A" w:rsidRPr="00F51B6A">
        <w:rPr>
          <w:sz w:val="24"/>
        </w:rPr>
        <w:t>6</w:t>
      </w:r>
      <w:r w:rsidRPr="00F51B6A">
        <w:rPr>
          <w:sz w:val="24"/>
        </w:rPr>
        <w:t xml:space="preserve"> ε</w:t>
      </w:r>
      <w:r w:rsidR="00CF453F" w:rsidRPr="006A00D1">
        <w:rPr>
          <w:sz w:val="24"/>
        </w:rPr>
        <w:t>κατ. €</w:t>
      </w:r>
      <w:r w:rsidRPr="006A00D1">
        <w:rPr>
          <w:sz w:val="24"/>
        </w:rPr>
        <w:t xml:space="preserve">. Σύμφωνα </w:t>
      </w:r>
      <w:r w:rsidR="006A00D1" w:rsidRPr="006A00D1">
        <w:rPr>
          <w:sz w:val="24"/>
        </w:rPr>
        <w:t xml:space="preserve">μάλιστα </w:t>
      </w:r>
      <w:r w:rsidRPr="006A00D1">
        <w:rPr>
          <w:sz w:val="24"/>
        </w:rPr>
        <w:t xml:space="preserve">με τις εκτιμήσεις και την πορεία της δαπάνης </w:t>
      </w:r>
      <w:r w:rsidR="00CF453F" w:rsidRPr="006A00D1">
        <w:rPr>
          <w:sz w:val="24"/>
        </w:rPr>
        <w:t>του</w:t>
      </w:r>
      <w:r w:rsidRPr="006A00D1">
        <w:rPr>
          <w:sz w:val="24"/>
        </w:rPr>
        <w:t xml:space="preserve"> </w:t>
      </w:r>
      <w:r w:rsidR="00CF453F" w:rsidRPr="006A00D1">
        <w:rPr>
          <w:sz w:val="24"/>
        </w:rPr>
        <w:t>Μαΐου</w:t>
      </w:r>
      <w:r w:rsidRPr="006A00D1">
        <w:rPr>
          <w:sz w:val="24"/>
        </w:rPr>
        <w:t xml:space="preserve">, η οποία διαμορφώθηκε χαμηλότερα από τους </w:t>
      </w:r>
      <w:proofErr w:type="spellStart"/>
      <w:r w:rsidRPr="006A00D1">
        <w:rPr>
          <w:sz w:val="24"/>
        </w:rPr>
        <w:t>μνημονι</w:t>
      </w:r>
      <w:r w:rsidR="00BC4A3E" w:rsidRPr="006A00D1">
        <w:rPr>
          <w:sz w:val="24"/>
        </w:rPr>
        <w:t>α</w:t>
      </w:r>
      <w:r w:rsidRPr="006A00D1">
        <w:rPr>
          <w:sz w:val="24"/>
        </w:rPr>
        <w:t>κούς</w:t>
      </w:r>
      <w:proofErr w:type="spellEnd"/>
      <w:r w:rsidRPr="006A00D1">
        <w:rPr>
          <w:sz w:val="24"/>
        </w:rPr>
        <w:t xml:space="preserve"> στόχους, μέχρι τέλος του έτους, </w:t>
      </w:r>
      <w:r w:rsidR="00CF453F" w:rsidRPr="006A00D1">
        <w:rPr>
          <w:sz w:val="24"/>
        </w:rPr>
        <w:t xml:space="preserve">προβλέπεται  ότι ο συνολικός προϋπολογισμός θα κλείσει εντός των 2,44 δις ευρώ, που είναι και </w:t>
      </w:r>
      <w:r w:rsidR="006A00D1" w:rsidRPr="006A00D1">
        <w:rPr>
          <w:sz w:val="24"/>
        </w:rPr>
        <w:t xml:space="preserve">ο </w:t>
      </w:r>
      <w:proofErr w:type="spellStart"/>
      <w:r w:rsidR="007F0869">
        <w:rPr>
          <w:sz w:val="24"/>
        </w:rPr>
        <w:t>μνημονιακός</w:t>
      </w:r>
      <w:proofErr w:type="spellEnd"/>
      <w:r w:rsidR="007F0869" w:rsidRPr="007F0869">
        <w:rPr>
          <w:sz w:val="24"/>
        </w:rPr>
        <w:t xml:space="preserve"> </w:t>
      </w:r>
      <w:r w:rsidR="00CF453F" w:rsidRPr="006A00D1">
        <w:rPr>
          <w:sz w:val="24"/>
        </w:rPr>
        <w:t>στόχος.</w:t>
      </w:r>
      <w:r w:rsidRPr="006A00D1">
        <w:rPr>
          <w:sz w:val="24"/>
        </w:rPr>
        <w:t xml:space="preserve"> </w:t>
      </w:r>
    </w:p>
    <w:p w:rsidR="00F63D83" w:rsidRPr="006A00D1" w:rsidRDefault="00F63D83" w:rsidP="006A00D1">
      <w:pPr>
        <w:spacing w:after="0"/>
        <w:jc w:val="both"/>
        <w:rPr>
          <w:sz w:val="24"/>
        </w:rPr>
      </w:pPr>
    </w:p>
    <w:p w:rsidR="00F63D83" w:rsidRPr="006A00D1" w:rsidRDefault="003B7A88" w:rsidP="006A00D1">
      <w:pPr>
        <w:spacing w:after="0"/>
        <w:jc w:val="both"/>
        <w:rPr>
          <w:sz w:val="24"/>
        </w:rPr>
      </w:pPr>
      <w:r w:rsidRPr="006A00D1">
        <w:rPr>
          <w:sz w:val="24"/>
        </w:rPr>
        <w:t xml:space="preserve">Μετά από τη συνέπεια που επέδειξε ο κλάδος, τη συνεχή συνεργασία με την Κυβέρνηση και το αρμόδιο Υπουργείο και τα ορατά πλέον αποτελέσματα </w:t>
      </w:r>
      <w:r w:rsidR="00F63D83" w:rsidRPr="006A00D1">
        <w:rPr>
          <w:sz w:val="24"/>
        </w:rPr>
        <w:t>στον έλεγχο των δαπανών, αποτελε</w:t>
      </w:r>
      <w:r w:rsidR="004F2C04" w:rsidRPr="006A00D1">
        <w:rPr>
          <w:sz w:val="24"/>
        </w:rPr>
        <w:t>ί επιτακτική ανάγκη να επιτραπεί τις επόμενες εβδομάδες</w:t>
      </w:r>
      <w:r w:rsidR="00F63D83" w:rsidRPr="006A00D1">
        <w:rPr>
          <w:sz w:val="24"/>
        </w:rPr>
        <w:t xml:space="preserve"> η εισαγωγή των νέων </w:t>
      </w:r>
      <w:r w:rsidR="006A00D1" w:rsidRPr="006A00D1">
        <w:rPr>
          <w:sz w:val="24"/>
        </w:rPr>
        <w:t xml:space="preserve">καινοτόμων </w:t>
      </w:r>
      <w:r w:rsidR="00F63D83" w:rsidRPr="006A00D1">
        <w:rPr>
          <w:sz w:val="24"/>
        </w:rPr>
        <w:t xml:space="preserve">φαρμάκων στην ελληνική αγορά. </w:t>
      </w:r>
      <w:r w:rsidR="004F2C04" w:rsidRPr="006A00D1">
        <w:rPr>
          <w:sz w:val="24"/>
        </w:rPr>
        <w:t>Άλλωστε</w:t>
      </w:r>
      <w:r w:rsidR="006A00D1" w:rsidRPr="006A00D1">
        <w:rPr>
          <w:sz w:val="24"/>
        </w:rPr>
        <w:t xml:space="preserve"> και</w:t>
      </w:r>
      <w:r w:rsidR="004F2C04" w:rsidRPr="006A00D1">
        <w:rPr>
          <w:sz w:val="24"/>
        </w:rPr>
        <w:t xml:space="preserve"> η</w:t>
      </w:r>
      <w:r w:rsidR="006A00D1" w:rsidRPr="006A00D1">
        <w:rPr>
          <w:sz w:val="24"/>
        </w:rPr>
        <w:t xml:space="preserve"> </w:t>
      </w:r>
      <w:r w:rsidR="004F2C04" w:rsidRPr="006A00D1">
        <w:rPr>
          <w:sz w:val="24"/>
        </w:rPr>
        <w:t xml:space="preserve">διάθεση της πολιτικής ηγεσίας, σύμφωνα με τις τελευταίες δηλώσεις, είναι προς αυτή την κατεύθυνση και </w:t>
      </w:r>
      <w:r w:rsidR="006A00D1" w:rsidRPr="006A00D1">
        <w:rPr>
          <w:sz w:val="24"/>
        </w:rPr>
        <w:t xml:space="preserve">ως εκ τούτου οι </w:t>
      </w:r>
      <w:r w:rsidR="00D30A34" w:rsidRPr="006A00D1">
        <w:rPr>
          <w:sz w:val="24"/>
        </w:rPr>
        <w:t xml:space="preserve">έλληνες ασθενείς </w:t>
      </w:r>
      <w:r w:rsidR="006A00D1" w:rsidRPr="006A00D1">
        <w:rPr>
          <w:sz w:val="24"/>
        </w:rPr>
        <w:t xml:space="preserve">θα πρέπει να αποκτήσουν άμεση πρόσβαση </w:t>
      </w:r>
      <w:r w:rsidR="00F63D83" w:rsidRPr="006A00D1">
        <w:rPr>
          <w:sz w:val="24"/>
        </w:rPr>
        <w:t>στις καινοτόμες θεραπείες</w:t>
      </w:r>
      <w:r w:rsidR="006A00D1" w:rsidRPr="006A00D1">
        <w:rPr>
          <w:sz w:val="24"/>
        </w:rPr>
        <w:t xml:space="preserve">, οι οποίες αφορούν σε σοβαρές παθήσεις όπως ο μεταστατικός καρκίνος του προστάτη, η χρόνια </w:t>
      </w:r>
      <w:proofErr w:type="spellStart"/>
      <w:r w:rsidR="006A00D1" w:rsidRPr="006A00D1">
        <w:rPr>
          <w:sz w:val="24"/>
        </w:rPr>
        <w:t>μυελογενής</w:t>
      </w:r>
      <w:proofErr w:type="spellEnd"/>
      <w:r w:rsidR="006A00D1" w:rsidRPr="006A00D1">
        <w:rPr>
          <w:sz w:val="24"/>
        </w:rPr>
        <w:t xml:space="preserve"> λευχαιμία, το μεταστατικό μελάνωμα, η ηπατίτιδα </w:t>
      </w:r>
      <w:r w:rsidR="006A00D1" w:rsidRPr="006A00D1">
        <w:rPr>
          <w:sz w:val="24"/>
          <w:lang w:val="en-US"/>
        </w:rPr>
        <w:t>C</w:t>
      </w:r>
      <w:r w:rsidR="006A00D1" w:rsidRPr="006A00D1">
        <w:rPr>
          <w:sz w:val="24"/>
        </w:rPr>
        <w:t xml:space="preserve">, η πνευμονική υπέρταση, η οζώδης σκλήρυνση, η κυστική </w:t>
      </w:r>
      <w:proofErr w:type="spellStart"/>
      <w:r w:rsidR="006A00D1" w:rsidRPr="006A00D1">
        <w:rPr>
          <w:sz w:val="24"/>
        </w:rPr>
        <w:t>ίνωση</w:t>
      </w:r>
      <w:proofErr w:type="spellEnd"/>
      <w:r w:rsidR="006A00D1" w:rsidRPr="006A00D1">
        <w:rPr>
          <w:sz w:val="24"/>
        </w:rPr>
        <w:t xml:space="preserve"> και άλλες σπάνιες ασθένειες.</w:t>
      </w:r>
      <w:r w:rsidR="006A00D1">
        <w:rPr>
          <w:sz w:val="24"/>
        </w:rPr>
        <w:t xml:space="preserve"> </w:t>
      </w:r>
      <w:r w:rsidR="00D30A34" w:rsidRPr="006A00D1">
        <w:rPr>
          <w:sz w:val="24"/>
        </w:rPr>
        <w:t xml:space="preserve">Υπενθυμίζεται ότι εδώ και 2,5 χρόνια δεν έχει δοθεί καμία τιμή για καινοτόμα φάρμακα. </w:t>
      </w:r>
    </w:p>
    <w:p w:rsidR="00DF574B" w:rsidRPr="006E5577" w:rsidRDefault="00DF574B" w:rsidP="006320C5">
      <w:pPr>
        <w:spacing w:after="0" w:line="240" w:lineRule="auto"/>
        <w:jc w:val="both"/>
      </w:pPr>
    </w:p>
    <w:sectPr w:rsidR="00DF574B" w:rsidRPr="006E5577" w:rsidSect="00620F4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BE" w:rsidRDefault="00B503BE" w:rsidP="00D76899">
      <w:pPr>
        <w:spacing w:after="0" w:line="240" w:lineRule="auto"/>
      </w:pPr>
      <w:r>
        <w:separator/>
      </w:r>
    </w:p>
  </w:endnote>
  <w:endnote w:type="continuationSeparator" w:id="0">
    <w:p w:rsidR="00B503BE" w:rsidRDefault="00B503BE" w:rsidP="00D7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4B" w:rsidRPr="00D76899" w:rsidRDefault="00DF574B" w:rsidP="00D76899">
    <w:pPr>
      <w:pStyle w:val="a5"/>
      <w:jc w:val="center"/>
      <w:rPr>
        <w:rFonts w:ascii="Verdana" w:hAnsi="Verdana"/>
        <w:color w:val="808080"/>
        <w:sz w:val="14"/>
        <w:szCs w:val="14"/>
      </w:rPr>
    </w:pPr>
    <w:r w:rsidRPr="00D76899">
      <w:rPr>
        <w:rFonts w:ascii="Verdana" w:hAnsi="Verdana"/>
        <w:color w:val="808080"/>
        <w:sz w:val="14"/>
        <w:szCs w:val="14"/>
      </w:rPr>
      <w:t>Λ. Κηφισίας 280 &amp; Αγρινίου 3, 152 32 ΧΑΛΑΝΔΡΙ, ΑΘΗΝΑ</w:t>
    </w:r>
  </w:p>
  <w:p w:rsidR="00DF574B" w:rsidRPr="00D76899" w:rsidRDefault="00DF574B" w:rsidP="00D76899">
    <w:pPr>
      <w:tabs>
        <w:tab w:val="center" w:pos="4153"/>
        <w:tab w:val="right" w:pos="8306"/>
      </w:tabs>
      <w:spacing w:after="0" w:line="240" w:lineRule="auto"/>
      <w:jc w:val="center"/>
      <w:rPr>
        <w:rFonts w:ascii="Verdana" w:hAnsi="Verdana"/>
        <w:color w:val="808080"/>
        <w:sz w:val="14"/>
        <w:szCs w:val="14"/>
      </w:rPr>
    </w:pPr>
    <w:r w:rsidRPr="00D76899">
      <w:rPr>
        <w:rFonts w:ascii="Verdana" w:hAnsi="Verdana"/>
        <w:color w:val="808080"/>
        <w:sz w:val="14"/>
        <w:szCs w:val="14"/>
      </w:rPr>
      <w:t xml:space="preserve">ΤΗΛ. 210 6891101 – </w:t>
    </w:r>
    <w:r w:rsidRPr="00D76899">
      <w:rPr>
        <w:rFonts w:ascii="Verdana" w:hAnsi="Verdana"/>
        <w:color w:val="808080"/>
        <w:sz w:val="14"/>
        <w:szCs w:val="14"/>
        <w:lang w:val="en-US"/>
      </w:rPr>
      <w:t>FAX</w:t>
    </w:r>
    <w:r w:rsidRPr="00D76899">
      <w:rPr>
        <w:rFonts w:ascii="Verdana" w:hAnsi="Verdana"/>
        <w:color w:val="808080"/>
        <w:sz w:val="14"/>
        <w:szCs w:val="14"/>
      </w:rPr>
      <w:t xml:space="preserve"> 210 6891060</w:t>
    </w:r>
  </w:p>
  <w:p w:rsidR="00DF574B" w:rsidRPr="00D76899" w:rsidRDefault="00DF574B" w:rsidP="00D76899">
    <w:pPr>
      <w:spacing w:after="0" w:line="360" w:lineRule="auto"/>
      <w:jc w:val="center"/>
      <w:rPr>
        <w:rFonts w:ascii="Verdana" w:hAnsi="Verdana"/>
        <w:b/>
        <w:color w:val="333399"/>
        <w:position w:val="16"/>
        <w:sz w:val="32"/>
        <w:szCs w:val="44"/>
      </w:rPr>
    </w:pPr>
    <w:r w:rsidRPr="00D76899">
      <w:rPr>
        <w:rFonts w:ascii="Verdana" w:hAnsi="Verdana"/>
        <w:b/>
        <w:color w:val="333399"/>
        <w:position w:val="16"/>
        <w:sz w:val="32"/>
        <w:szCs w:val="44"/>
        <w:lang w:val="en-US"/>
      </w:rPr>
      <w:t>www.sfee.gr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BE" w:rsidRDefault="00B503BE" w:rsidP="00D76899">
      <w:pPr>
        <w:spacing w:after="0" w:line="240" w:lineRule="auto"/>
      </w:pPr>
      <w:r>
        <w:separator/>
      </w:r>
    </w:p>
  </w:footnote>
  <w:footnote w:type="continuationSeparator" w:id="0">
    <w:p w:rsidR="00B503BE" w:rsidRDefault="00B503BE" w:rsidP="00D7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4B" w:rsidRDefault="00DF57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316E"/>
    <w:multiLevelType w:val="hybridMultilevel"/>
    <w:tmpl w:val="25187D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77"/>
    <w:rsid w:val="000709E2"/>
    <w:rsid w:val="00076A81"/>
    <w:rsid w:val="000A466D"/>
    <w:rsid w:val="000D484F"/>
    <w:rsid w:val="00100AC0"/>
    <w:rsid w:val="00163CBF"/>
    <w:rsid w:val="0025236F"/>
    <w:rsid w:val="002B4A28"/>
    <w:rsid w:val="002D7B90"/>
    <w:rsid w:val="00364053"/>
    <w:rsid w:val="003A16A6"/>
    <w:rsid w:val="003B7A88"/>
    <w:rsid w:val="003C1D83"/>
    <w:rsid w:val="00441065"/>
    <w:rsid w:val="0048229B"/>
    <w:rsid w:val="004C62A6"/>
    <w:rsid w:val="004F2C04"/>
    <w:rsid w:val="00512771"/>
    <w:rsid w:val="005130A9"/>
    <w:rsid w:val="00522FBD"/>
    <w:rsid w:val="005447B4"/>
    <w:rsid w:val="005B2400"/>
    <w:rsid w:val="005E204B"/>
    <w:rsid w:val="00604919"/>
    <w:rsid w:val="00620F44"/>
    <w:rsid w:val="006320C5"/>
    <w:rsid w:val="00643D73"/>
    <w:rsid w:val="00671FF3"/>
    <w:rsid w:val="00693353"/>
    <w:rsid w:val="006A00D1"/>
    <w:rsid w:val="006D47FE"/>
    <w:rsid w:val="006E5577"/>
    <w:rsid w:val="006E6675"/>
    <w:rsid w:val="007109FA"/>
    <w:rsid w:val="00745C0A"/>
    <w:rsid w:val="007B5A03"/>
    <w:rsid w:val="007C6613"/>
    <w:rsid w:val="007E202D"/>
    <w:rsid w:val="007F0869"/>
    <w:rsid w:val="00806DB6"/>
    <w:rsid w:val="008417CC"/>
    <w:rsid w:val="00863317"/>
    <w:rsid w:val="008A1461"/>
    <w:rsid w:val="00971C3F"/>
    <w:rsid w:val="00973678"/>
    <w:rsid w:val="00977EDB"/>
    <w:rsid w:val="00983C08"/>
    <w:rsid w:val="009979D0"/>
    <w:rsid w:val="00A1396E"/>
    <w:rsid w:val="00A21921"/>
    <w:rsid w:val="00A41168"/>
    <w:rsid w:val="00A737B5"/>
    <w:rsid w:val="00AC61CE"/>
    <w:rsid w:val="00AE7B89"/>
    <w:rsid w:val="00B0563F"/>
    <w:rsid w:val="00B31DF4"/>
    <w:rsid w:val="00B503BE"/>
    <w:rsid w:val="00B541BC"/>
    <w:rsid w:val="00BC1689"/>
    <w:rsid w:val="00BC4A3E"/>
    <w:rsid w:val="00BD14E7"/>
    <w:rsid w:val="00BD7674"/>
    <w:rsid w:val="00C165D2"/>
    <w:rsid w:val="00C2199E"/>
    <w:rsid w:val="00C814FF"/>
    <w:rsid w:val="00CB2457"/>
    <w:rsid w:val="00CB51C1"/>
    <w:rsid w:val="00CD3C9A"/>
    <w:rsid w:val="00CF453F"/>
    <w:rsid w:val="00D150E5"/>
    <w:rsid w:val="00D21E57"/>
    <w:rsid w:val="00D30A34"/>
    <w:rsid w:val="00D76899"/>
    <w:rsid w:val="00D9036C"/>
    <w:rsid w:val="00DA52F1"/>
    <w:rsid w:val="00DB6AD1"/>
    <w:rsid w:val="00DC686C"/>
    <w:rsid w:val="00DD61EB"/>
    <w:rsid w:val="00DE34D4"/>
    <w:rsid w:val="00DF574B"/>
    <w:rsid w:val="00E56A7D"/>
    <w:rsid w:val="00EC6AAF"/>
    <w:rsid w:val="00F51B6A"/>
    <w:rsid w:val="00F61375"/>
    <w:rsid w:val="00F63D83"/>
    <w:rsid w:val="00FA56C1"/>
    <w:rsid w:val="00FA795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768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4"/>
    <w:uiPriority w:val="99"/>
    <w:locked/>
    <w:rsid w:val="00D76899"/>
    <w:rPr>
      <w:rFonts w:cs="Times New Roman"/>
    </w:rPr>
  </w:style>
  <w:style w:type="paragraph" w:styleId="a5">
    <w:name w:val="footer"/>
    <w:basedOn w:val="a"/>
    <w:link w:val="Char1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5"/>
    <w:uiPriority w:val="99"/>
    <w:locked/>
    <w:rsid w:val="00D76899"/>
    <w:rPr>
      <w:rFonts w:cs="Times New Roman"/>
    </w:rPr>
  </w:style>
  <w:style w:type="paragraph" w:styleId="a6">
    <w:name w:val="List Paragraph"/>
    <w:basedOn w:val="a"/>
    <w:uiPriority w:val="99"/>
    <w:qFormat/>
    <w:rsid w:val="00B5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768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4"/>
    <w:uiPriority w:val="99"/>
    <w:locked/>
    <w:rsid w:val="00D76899"/>
    <w:rPr>
      <w:rFonts w:cs="Times New Roman"/>
    </w:rPr>
  </w:style>
  <w:style w:type="paragraph" w:styleId="a5">
    <w:name w:val="footer"/>
    <w:basedOn w:val="a"/>
    <w:link w:val="Char1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5"/>
    <w:uiPriority w:val="99"/>
    <w:locked/>
    <w:rsid w:val="00D76899"/>
    <w:rPr>
      <w:rFonts w:cs="Times New Roman"/>
    </w:rPr>
  </w:style>
  <w:style w:type="paragraph" w:styleId="a6">
    <w:name w:val="List Paragraph"/>
    <w:basedOn w:val="a"/>
    <w:uiPriority w:val="99"/>
    <w:qFormat/>
    <w:rsid w:val="00B5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Toubanaki</dc:creator>
  <cp:lastModifiedBy>Christina G.</cp:lastModifiedBy>
  <cp:revision>2</cp:revision>
  <cp:lastPrinted>2013-06-19T14:09:00Z</cp:lastPrinted>
  <dcterms:created xsi:type="dcterms:W3CDTF">2014-11-07T13:57:00Z</dcterms:created>
  <dcterms:modified xsi:type="dcterms:W3CDTF">2014-11-07T13:57:00Z</dcterms:modified>
</cp:coreProperties>
</file>