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D18" w:rsidRPr="00196702" w:rsidRDefault="001545C8" w:rsidP="00196702">
      <w:pPr>
        <w:pStyle w:val="PlainText"/>
        <w:jc w:val="center"/>
        <w:rPr>
          <w:rFonts w:ascii="Segoe UI" w:hAnsi="Segoe UI" w:cs="Segoe UI"/>
          <w:b/>
          <w:szCs w:val="22"/>
        </w:rPr>
      </w:pPr>
      <w:r>
        <w:rPr>
          <w:rFonts w:ascii="Segoe UI" w:hAnsi="Segoe UI" w:cs="Segoe UI"/>
          <w:b/>
          <w:szCs w:val="22"/>
        </w:rPr>
        <w:t>Μεγάλη επιτυχία του 1</w:t>
      </w:r>
      <w:r w:rsidRPr="001545C8">
        <w:rPr>
          <w:rFonts w:ascii="Segoe UI" w:hAnsi="Segoe UI" w:cs="Segoe UI"/>
          <w:b/>
          <w:szCs w:val="22"/>
          <w:vertAlign w:val="superscript"/>
        </w:rPr>
        <w:t>ου</w:t>
      </w:r>
      <w:r>
        <w:rPr>
          <w:rFonts w:ascii="Segoe UI" w:hAnsi="Segoe UI" w:cs="Segoe UI"/>
          <w:b/>
          <w:szCs w:val="22"/>
        </w:rPr>
        <w:t xml:space="preserve"> Συνεδρίου Φαρμακευτικού Δικαίου</w:t>
      </w:r>
    </w:p>
    <w:p w:rsidR="00196702" w:rsidRDefault="00196702" w:rsidP="004B40BC">
      <w:pPr>
        <w:pStyle w:val="PlainText"/>
        <w:jc w:val="both"/>
        <w:rPr>
          <w:rFonts w:ascii="Segoe UI" w:hAnsi="Segoe UI" w:cs="Segoe UI"/>
          <w:b/>
          <w:szCs w:val="22"/>
        </w:rPr>
      </w:pPr>
    </w:p>
    <w:p w:rsidR="004B40BC" w:rsidRDefault="00B03D18" w:rsidP="004B40BC">
      <w:pPr>
        <w:pStyle w:val="PlainText"/>
        <w:jc w:val="both"/>
        <w:rPr>
          <w:rFonts w:ascii="Segoe UI" w:hAnsi="Segoe UI" w:cs="Segoe UI"/>
          <w:szCs w:val="22"/>
        </w:rPr>
      </w:pPr>
      <w:r>
        <w:rPr>
          <w:rFonts w:ascii="Segoe UI" w:hAnsi="Segoe UI" w:cs="Segoe UI"/>
          <w:b/>
          <w:szCs w:val="22"/>
        </w:rPr>
        <w:t>Αθήνα, 1</w:t>
      </w:r>
      <w:r w:rsidR="00196702">
        <w:rPr>
          <w:rFonts w:ascii="Segoe UI" w:hAnsi="Segoe UI" w:cs="Segoe UI"/>
          <w:b/>
          <w:szCs w:val="22"/>
        </w:rPr>
        <w:t>3</w:t>
      </w:r>
      <w:r>
        <w:rPr>
          <w:rFonts w:ascii="Segoe UI" w:hAnsi="Segoe UI" w:cs="Segoe UI"/>
          <w:b/>
          <w:szCs w:val="22"/>
        </w:rPr>
        <w:t xml:space="preserve">.12.2016.- </w:t>
      </w:r>
      <w:r w:rsidR="004B40BC" w:rsidRPr="004B40BC">
        <w:rPr>
          <w:rFonts w:ascii="Segoe UI" w:hAnsi="Segoe UI" w:cs="Segoe UI"/>
          <w:szCs w:val="22"/>
        </w:rPr>
        <w:t xml:space="preserve">Με μεγάλη επιτυχία στέφθηκε το </w:t>
      </w:r>
      <w:r w:rsidR="004B40BC" w:rsidRPr="004B40BC">
        <w:rPr>
          <w:rFonts w:ascii="Segoe UI" w:hAnsi="Segoe UI" w:cs="Segoe UI"/>
          <w:b/>
          <w:szCs w:val="22"/>
        </w:rPr>
        <w:t>1</w:t>
      </w:r>
      <w:r w:rsidR="004B40BC" w:rsidRPr="004B40BC">
        <w:rPr>
          <w:rFonts w:ascii="Segoe UI" w:hAnsi="Segoe UI" w:cs="Segoe UI"/>
          <w:b/>
          <w:szCs w:val="22"/>
          <w:vertAlign w:val="superscript"/>
        </w:rPr>
        <w:t>ο</w:t>
      </w:r>
      <w:r w:rsidR="004B40BC" w:rsidRPr="004B40BC">
        <w:rPr>
          <w:rFonts w:ascii="Segoe UI" w:hAnsi="Segoe UI" w:cs="Segoe UI"/>
          <w:b/>
          <w:szCs w:val="22"/>
        </w:rPr>
        <w:t xml:space="preserve"> Συνέδριο Φαρμακευτικού Δικαίου</w:t>
      </w:r>
      <w:r w:rsidR="004B40BC" w:rsidRPr="004B40BC">
        <w:rPr>
          <w:rFonts w:ascii="Segoe UI" w:hAnsi="Segoe UI" w:cs="Segoe UI"/>
          <w:szCs w:val="22"/>
        </w:rPr>
        <w:t xml:space="preserve">, που διοργάνωσε ο ΣΦΕΕ στις 8 Δεκεμβρίου 2016, στο συνεδριακό χώρο, </w:t>
      </w:r>
      <w:proofErr w:type="spellStart"/>
      <w:r w:rsidR="004B40BC" w:rsidRPr="004B40BC">
        <w:rPr>
          <w:rFonts w:ascii="Segoe UI" w:hAnsi="Segoe UI" w:cs="Segoe UI"/>
          <w:szCs w:val="22"/>
        </w:rPr>
        <w:t>Marousi</w:t>
      </w:r>
      <w:proofErr w:type="spellEnd"/>
      <w:r w:rsidR="004B40BC" w:rsidRPr="004B40BC">
        <w:rPr>
          <w:rFonts w:ascii="Segoe UI" w:hAnsi="Segoe UI" w:cs="Segoe UI"/>
          <w:szCs w:val="22"/>
        </w:rPr>
        <w:t xml:space="preserve"> </w:t>
      </w:r>
      <w:proofErr w:type="spellStart"/>
      <w:r w:rsidR="004B40BC" w:rsidRPr="004B40BC">
        <w:rPr>
          <w:rFonts w:ascii="Segoe UI" w:hAnsi="Segoe UI" w:cs="Segoe UI"/>
          <w:szCs w:val="22"/>
        </w:rPr>
        <w:t>Plaza</w:t>
      </w:r>
      <w:proofErr w:type="spellEnd"/>
      <w:r w:rsidR="004B40BC" w:rsidRPr="004B40BC">
        <w:rPr>
          <w:rFonts w:ascii="Segoe UI" w:hAnsi="Segoe UI" w:cs="Segoe UI"/>
          <w:szCs w:val="22"/>
        </w:rPr>
        <w:t xml:space="preserve">. </w:t>
      </w:r>
      <w:proofErr w:type="spellStart"/>
      <w:r w:rsidR="004B40BC" w:rsidRPr="004B40BC">
        <w:rPr>
          <w:rFonts w:ascii="Segoe UI" w:hAnsi="Segoe UI" w:cs="Segoe UI"/>
          <w:szCs w:val="22"/>
        </w:rPr>
        <w:t>Tο</w:t>
      </w:r>
      <w:proofErr w:type="spellEnd"/>
      <w:r w:rsidR="004B40BC" w:rsidRPr="004B40BC">
        <w:rPr>
          <w:rFonts w:ascii="Segoe UI" w:hAnsi="Segoe UI" w:cs="Segoe UI"/>
          <w:szCs w:val="22"/>
        </w:rPr>
        <w:t xml:space="preserve"> συνέδριο </w:t>
      </w:r>
      <w:r w:rsidR="004B40BC">
        <w:rPr>
          <w:rFonts w:ascii="Segoe UI" w:hAnsi="Segoe UI" w:cs="Segoe UI"/>
          <w:szCs w:val="22"/>
        </w:rPr>
        <w:t>έτυχε ευρείας απήχησης τόσο στο</w:t>
      </w:r>
      <w:r w:rsidR="00E63056">
        <w:rPr>
          <w:rFonts w:ascii="Segoe UI" w:hAnsi="Segoe UI" w:cs="Segoe UI"/>
          <w:szCs w:val="22"/>
        </w:rPr>
        <w:t xml:space="preserve"> νομικό όσο και στον κόσμο των φαρμακευτικών επιχειρήσεων</w:t>
      </w:r>
      <w:r w:rsidR="004B40BC" w:rsidRPr="004B40BC">
        <w:rPr>
          <w:rFonts w:ascii="Segoe UI" w:hAnsi="Segoe UI" w:cs="Segoe UI"/>
          <w:szCs w:val="22"/>
        </w:rPr>
        <w:t xml:space="preserve">, </w:t>
      </w:r>
      <w:r w:rsidR="004B40BC">
        <w:rPr>
          <w:rFonts w:ascii="Segoe UI" w:hAnsi="Segoe UI" w:cs="Segoe UI"/>
          <w:szCs w:val="22"/>
        </w:rPr>
        <w:t>καθώς</w:t>
      </w:r>
      <w:r w:rsidR="004B40BC" w:rsidRPr="004B40BC">
        <w:rPr>
          <w:rFonts w:ascii="Segoe UI" w:hAnsi="Segoe UI" w:cs="Segoe UI"/>
          <w:szCs w:val="22"/>
        </w:rPr>
        <w:t xml:space="preserve"> συμμετείχαν πάνω από 250 άτομα, άμεσα ή έμμεσα απασχολούμενα στον κλάδο, γεγονός που ανέδειξε την ανάγκη του κλάδου για ενημέρωση πάνω σε ένα δαιδαλώδες νομικό πλαίσιο και ανταλλαγή απόψεων επί δύσκολων ζητημάτων, όπως </w:t>
      </w:r>
      <w:r w:rsidR="00AF7207">
        <w:rPr>
          <w:rFonts w:ascii="Segoe UI" w:hAnsi="Segoe UI" w:cs="Segoe UI"/>
          <w:szCs w:val="22"/>
        </w:rPr>
        <w:t xml:space="preserve">η διαφάνεια, η δεοντολογία, </w:t>
      </w:r>
      <w:bookmarkStart w:id="0" w:name="_GoBack"/>
      <w:bookmarkEnd w:id="0"/>
      <w:r w:rsidR="004B40BC" w:rsidRPr="004B40BC">
        <w:rPr>
          <w:rFonts w:ascii="Segoe UI" w:hAnsi="Segoe UI" w:cs="Segoe UI"/>
          <w:szCs w:val="22"/>
        </w:rPr>
        <w:t xml:space="preserve">η δημοσιοποίηση παροχών προς τους </w:t>
      </w:r>
      <w:r w:rsidR="004B40BC">
        <w:rPr>
          <w:rFonts w:ascii="Segoe UI" w:hAnsi="Segoe UI" w:cs="Segoe UI"/>
          <w:szCs w:val="22"/>
        </w:rPr>
        <w:t xml:space="preserve">επαγγελματίες Υγείας. </w:t>
      </w:r>
      <w:r w:rsidR="004B40BC" w:rsidRPr="004B40BC">
        <w:rPr>
          <w:rFonts w:ascii="Segoe UI" w:hAnsi="Segoe UI" w:cs="Segoe UI"/>
          <w:szCs w:val="22"/>
        </w:rPr>
        <w:t xml:space="preserve">Τις εργασίες του συνεδρίου άνοιξε η κ. Δήμητρα Λεμπέση, Νομικός Σύμβουλος του ΣΦΕΕ, η οποία τόνισε μεταξύ άλλων, την σημασία του βέλτιστου δυνατού κανονιστικού πλαισίου για την βελτίωση του συστήματος υγείας υπέρ του ασθενή και παρουσίασε τις προσπάθειες του ΣΦΕΕ προς την κατεύθυνση αυτή και τον σπουδαίο ρόλο που διαδραματίζει ο </w:t>
      </w:r>
      <w:r w:rsidR="004B40BC">
        <w:rPr>
          <w:rFonts w:ascii="Segoe UI" w:hAnsi="Segoe UI" w:cs="Segoe UI"/>
          <w:szCs w:val="22"/>
        </w:rPr>
        <w:t>Σύνδεσμος</w:t>
      </w:r>
      <w:r w:rsidR="004B40BC" w:rsidRPr="004B40BC">
        <w:rPr>
          <w:rFonts w:ascii="Segoe UI" w:hAnsi="Segoe UI" w:cs="Segoe UI"/>
          <w:szCs w:val="22"/>
        </w:rPr>
        <w:t xml:space="preserve"> ως εταίρος στην δημόσια διαβούλευση. </w:t>
      </w:r>
    </w:p>
    <w:p w:rsidR="00AB0EAF" w:rsidRPr="00196702" w:rsidRDefault="004B40BC" w:rsidP="00196702">
      <w:pPr>
        <w:pStyle w:val="PlainText"/>
        <w:jc w:val="both"/>
        <w:rPr>
          <w:rFonts w:ascii="Segoe UI" w:hAnsi="Segoe UI" w:cs="Segoe UI"/>
          <w:szCs w:val="22"/>
        </w:rPr>
      </w:pPr>
      <w:r w:rsidRPr="004B40BC">
        <w:rPr>
          <w:rFonts w:ascii="Segoe UI" w:hAnsi="Segoe UI" w:cs="Segoe UI"/>
          <w:szCs w:val="22"/>
        </w:rPr>
        <w:t xml:space="preserve">Το συνέδριο χαιρέτησε ο Πρόεδρος του ΣΦΕΕ κ. Πασχάλης Αποστολίδης </w:t>
      </w:r>
      <w:r w:rsidRPr="00B34066">
        <w:rPr>
          <w:rFonts w:ascii="Segoe UI" w:hAnsi="Segoe UI" w:cs="Segoe UI"/>
          <w:szCs w:val="22"/>
        </w:rPr>
        <w:t>εξαίροντας τη σημασία του κανονιστικού πλαισίου και της διαβούλευσης</w:t>
      </w:r>
      <w:r w:rsidRPr="004B40BC">
        <w:rPr>
          <w:rFonts w:ascii="Segoe UI" w:hAnsi="Segoe UI" w:cs="Segoe UI"/>
          <w:szCs w:val="22"/>
        </w:rPr>
        <w:t xml:space="preserve"> και η κ. </w:t>
      </w:r>
      <w:proofErr w:type="spellStart"/>
      <w:r w:rsidRPr="004B40BC">
        <w:rPr>
          <w:rFonts w:ascii="Segoe UI" w:hAnsi="Segoe UI" w:cs="Segoe UI"/>
          <w:szCs w:val="22"/>
        </w:rPr>
        <w:t>Marie</w:t>
      </w:r>
      <w:proofErr w:type="spellEnd"/>
      <w:r w:rsidRPr="004B40BC">
        <w:rPr>
          <w:rFonts w:ascii="Segoe UI" w:hAnsi="Segoe UI" w:cs="Segoe UI"/>
          <w:szCs w:val="22"/>
        </w:rPr>
        <w:t xml:space="preserve">- </w:t>
      </w:r>
      <w:proofErr w:type="spellStart"/>
      <w:r w:rsidRPr="004B40BC">
        <w:rPr>
          <w:rFonts w:ascii="Segoe UI" w:hAnsi="Segoe UI" w:cs="Segoe UI"/>
          <w:szCs w:val="22"/>
        </w:rPr>
        <w:t>Claire</w:t>
      </w:r>
      <w:proofErr w:type="spellEnd"/>
      <w:r w:rsidRPr="004B40BC">
        <w:rPr>
          <w:rFonts w:ascii="Segoe UI" w:hAnsi="Segoe UI" w:cs="Segoe UI"/>
          <w:szCs w:val="22"/>
        </w:rPr>
        <w:t xml:space="preserve"> Pickaert, διευθύντρια του ευρωπαϊκού συνδέσμου </w:t>
      </w:r>
      <w:r w:rsidR="00E96EE8">
        <w:rPr>
          <w:rFonts w:ascii="Segoe UI" w:hAnsi="Segoe UI" w:cs="Segoe UI"/>
          <w:szCs w:val="22"/>
          <w:lang w:val="en-US"/>
        </w:rPr>
        <w:t>EFPIA</w:t>
      </w:r>
      <w:r>
        <w:rPr>
          <w:rFonts w:ascii="Segoe UI" w:hAnsi="Segoe UI" w:cs="Segoe UI"/>
          <w:szCs w:val="22"/>
        </w:rPr>
        <w:t>. Η κυρία</w:t>
      </w:r>
      <w:r w:rsidRPr="004B40BC">
        <w:rPr>
          <w:rFonts w:ascii="Segoe UI" w:hAnsi="Segoe UI" w:cs="Segoe UI"/>
          <w:szCs w:val="22"/>
        </w:rPr>
        <w:t xml:space="preserve"> Pickaert τόνισε, μεταξύ άλλων, τις ενέργειες της </w:t>
      </w:r>
      <w:r w:rsidR="00E96EE8">
        <w:rPr>
          <w:rFonts w:ascii="Segoe UI" w:hAnsi="Segoe UI" w:cs="Segoe UI"/>
          <w:szCs w:val="22"/>
          <w:lang w:val="en-US"/>
        </w:rPr>
        <w:t>EFPIA</w:t>
      </w:r>
      <w:r w:rsidRPr="004B40BC">
        <w:rPr>
          <w:rFonts w:ascii="Segoe UI" w:hAnsi="Segoe UI" w:cs="Segoe UI"/>
          <w:szCs w:val="22"/>
        </w:rPr>
        <w:t xml:space="preserve"> για την διασφάλιση συνθηκών πρόσβασης των ασθενών στο φάρμακο μέσω του βέλτιστου δυνατού κανονιστικού πλαισίου σε όλες τις χώρες της Ευρώπης, δεδομένου ότι και στον τομέα της υγείας, υπάρχει ζήτημα συγχρονισμού στην περιφερειακή ανάπτυξη, που μεταφράζεται σε μείωση του προσδόκιμου ζωής κατά 9 έτη μεταξύ των περισσότερο και των λιγότερο ανεπτυγμένων συστημάτων υγείας. </w:t>
      </w:r>
      <w:r w:rsidRPr="00B34066">
        <w:rPr>
          <w:rFonts w:ascii="Segoe UI" w:hAnsi="Segoe UI" w:cs="Segoe UI"/>
          <w:szCs w:val="22"/>
        </w:rPr>
        <w:t xml:space="preserve">Τονίζοντας τους </w:t>
      </w:r>
      <w:r w:rsidRPr="004B40BC">
        <w:rPr>
          <w:rFonts w:ascii="Segoe UI" w:hAnsi="Segoe UI" w:cs="Segoe UI"/>
          <w:szCs w:val="22"/>
        </w:rPr>
        <w:t xml:space="preserve">παράγοντες στους οποίους εργάζεται η </w:t>
      </w:r>
      <w:r w:rsidR="00E96EE8">
        <w:rPr>
          <w:rFonts w:ascii="Segoe UI" w:hAnsi="Segoe UI" w:cs="Segoe UI"/>
          <w:szCs w:val="22"/>
          <w:lang w:val="en-US"/>
        </w:rPr>
        <w:t>EFPIA</w:t>
      </w:r>
      <w:r w:rsidR="00E96EE8" w:rsidRPr="00E96EE8">
        <w:rPr>
          <w:rFonts w:ascii="Segoe UI" w:hAnsi="Segoe UI" w:cs="Segoe UI"/>
          <w:szCs w:val="22"/>
        </w:rPr>
        <w:t xml:space="preserve">, </w:t>
      </w:r>
      <w:r w:rsidRPr="004B40BC">
        <w:rPr>
          <w:rFonts w:ascii="Segoe UI" w:hAnsi="Segoe UI" w:cs="Segoe UI"/>
          <w:szCs w:val="22"/>
        </w:rPr>
        <w:t xml:space="preserve">ώστε να επιτύχει τους στόχους της για μεγαλύτερη και καλύτερη ζωή, αναφέρθηκε και στα δομικά προβλήματα της ελληνικής πραγματικότητας, καθόσον η ίδια παρακολουθεί την Ελλάδα τα τελευταία 20 χρόνια. </w:t>
      </w:r>
    </w:p>
    <w:p w:rsidR="004B40BC" w:rsidRPr="004B40BC" w:rsidRDefault="004B40BC" w:rsidP="004B40BC">
      <w:pPr>
        <w:spacing w:line="240" w:lineRule="auto"/>
        <w:jc w:val="both"/>
        <w:rPr>
          <w:rFonts w:ascii="Segoe UI" w:hAnsi="Segoe UI" w:cs="Segoe UI"/>
        </w:rPr>
      </w:pPr>
      <w:r w:rsidRPr="004B40BC">
        <w:rPr>
          <w:rFonts w:ascii="Segoe UI" w:hAnsi="Segoe UI" w:cs="Segoe UI"/>
        </w:rPr>
        <w:t xml:space="preserve">Όλοι οι ομιλητές, καταξιωμένοι νομικοί και ιατροί, ανέπτυξαν τα θέματα τους με εξαιρετικές παρουσιάσεις, αναλυτικές και παραστατικές, που συμπεριλάμβαναν τις πιο τελευταίες εξελίξεις από τον χώρο του δικαίου και της νομολογίας, ελληνικών και ευρωπαϊκών δικαστηρίων και από τον χώρο της επιστήμης. Η δε συμμετοχή των μεγαλύτερων δικηγορικών εταιρειών της χώρας, αλλά και θεσμικών παραγόντων κατέδειξε την σημασία του κλάδου στην οικονομία και απέδειξε περίτρανα ότι ο χώρος του φαρμάκου είναι αειθαλής. Όλες οι παρουσιάσεις βρίσκονται αναρτημένες στο </w:t>
      </w:r>
      <w:r w:rsidRPr="004B40BC">
        <w:rPr>
          <w:rFonts w:ascii="Segoe UI" w:hAnsi="Segoe UI" w:cs="Segoe UI"/>
          <w:lang w:val="en-US"/>
        </w:rPr>
        <w:t>website</w:t>
      </w:r>
      <w:r w:rsidRPr="004B40BC">
        <w:rPr>
          <w:rFonts w:ascii="Segoe UI" w:hAnsi="Segoe UI" w:cs="Segoe UI"/>
        </w:rPr>
        <w:t xml:space="preserve"> του ΣΦΕΕ </w:t>
      </w:r>
      <w:hyperlink r:id="rId8" w:history="1">
        <w:r w:rsidRPr="004B40BC">
          <w:rPr>
            <w:rStyle w:val="Hyperlink"/>
            <w:rFonts w:ascii="Segoe UI" w:hAnsi="Segoe UI" w:cs="Segoe UI"/>
          </w:rPr>
          <w:t>https://www.sfee.gr/1o-sinedrio-farmakeftikou-dikeou/</w:t>
        </w:r>
      </w:hyperlink>
      <w:r w:rsidRPr="004B40BC">
        <w:rPr>
          <w:rFonts w:ascii="Segoe UI" w:hAnsi="Segoe UI" w:cs="Segoe UI"/>
        </w:rPr>
        <w:t>.</w:t>
      </w:r>
    </w:p>
    <w:p w:rsidR="004B40BC" w:rsidRPr="004B40BC" w:rsidRDefault="004B40BC" w:rsidP="004B40BC">
      <w:pPr>
        <w:pStyle w:val="PlainText"/>
        <w:jc w:val="both"/>
        <w:rPr>
          <w:rFonts w:ascii="Segoe UI" w:hAnsi="Segoe UI" w:cs="Segoe UI"/>
          <w:szCs w:val="22"/>
        </w:rPr>
      </w:pPr>
      <w:r w:rsidRPr="004B40BC">
        <w:rPr>
          <w:rFonts w:ascii="Segoe UI" w:hAnsi="Segoe UI" w:cs="Segoe UI"/>
          <w:szCs w:val="22"/>
        </w:rPr>
        <w:t>Ο ΣΦΕΕ θα επαναλάβει την πρωτοβουλία, απαντώντας έτσι σε μια διαχρονική ανάγκη τόσο των μελών του όσο και της επιστημονικής κοινότητας του ιδιωτικού και δημοσίου δικαίου για ολοένα κα</w:t>
      </w:r>
      <w:r>
        <w:rPr>
          <w:rFonts w:ascii="Segoe UI" w:hAnsi="Segoe UI" w:cs="Segoe UI"/>
          <w:szCs w:val="22"/>
        </w:rPr>
        <w:t>ι περισσότερη ενημέρωση.</w:t>
      </w:r>
    </w:p>
    <w:sectPr w:rsidR="004B40BC" w:rsidRPr="004B40BC">
      <w:headerReference w:type="default" r:id="rId9"/>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D0F" w:rsidRDefault="00A92D0F" w:rsidP="005F310B">
      <w:pPr>
        <w:spacing w:after="0" w:line="240" w:lineRule="auto"/>
      </w:pPr>
      <w:r>
        <w:separator/>
      </w:r>
    </w:p>
  </w:endnote>
  <w:endnote w:type="continuationSeparator" w:id="0">
    <w:p w:rsidR="00A92D0F" w:rsidRDefault="00A92D0F" w:rsidP="005F3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500564"/>
      <w:docPartObj>
        <w:docPartGallery w:val="Page Numbers (Bottom of Page)"/>
        <w:docPartUnique/>
      </w:docPartObj>
    </w:sdtPr>
    <w:sdtEndPr/>
    <w:sdtContent>
      <w:p w:rsidR="005F310B" w:rsidRDefault="005F310B">
        <w:pPr>
          <w:pStyle w:val="Footer"/>
          <w:jc w:val="center"/>
        </w:pPr>
        <w:r>
          <w:fldChar w:fldCharType="begin"/>
        </w:r>
        <w:r>
          <w:instrText>PAGE   \* MERGEFORMAT</w:instrText>
        </w:r>
        <w:r>
          <w:fldChar w:fldCharType="separate"/>
        </w:r>
        <w:r w:rsidR="00AF7207">
          <w:rPr>
            <w:noProof/>
          </w:rPr>
          <w:t>1</w:t>
        </w:r>
        <w:r>
          <w:fldChar w:fldCharType="end"/>
        </w:r>
      </w:p>
    </w:sdtContent>
  </w:sdt>
  <w:p w:rsidR="005F310B" w:rsidRDefault="005F31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D0F" w:rsidRDefault="00A92D0F" w:rsidP="005F310B">
      <w:pPr>
        <w:spacing w:after="0" w:line="240" w:lineRule="auto"/>
      </w:pPr>
      <w:r>
        <w:separator/>
      </w:r>
    </w:p>
  </w:footnote>
  <w:footnote w:type="continuationSeparator" w:id="0">
    <w:p w:rsidR="00A92D0F" w:rsidRDefault="00A92D0F" w:rsidP="005F310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D18" w:rsidRPr="00B03D18" w:rsidRDefault="00B03D18" w:rsidP="00B03D18">
    <w:pPr>
      <w:tabs>
        <w:tab w:val="left" w:pos="3825"/>
        <w:tab w:val="center" w:pos="4320"/>
        <w:tab w:val="right" w:pos="8640"/>
      </w:tabs>
      <w:spacing w:after="0" w:line="240" w:lineRule="auto"/>
      <w:jc w:val="both"/>
      <w:rPr>
        <w:rFonts w:ascii="Segoe UI" w:eastAsia="Times New Roman" w:hAnsi="Segoe UI" w:cs="Segoe UI"/>
        <w:b/>
        <w:color w:val="0070C0"/>
        <w:szCs w:val="24"/>
      </w:rPr>
    </w:pPr>
    <w:r w:rsidRPr="00B03D18">
      <w:rPr>
        <w:rFonts w:ascii="Arial" w:eastAsia="Times New Roman" w:hAnsi="Arial" w:cs="Times New Roman"/>
        <w:noProof/>
        <w:color w:val="000000"/>
        <w:sz w:val="20"/>
        <w:szCs w:val="24"/>
        <w:lang w:val="en-US"/>
      </w:rPr>
      <w:drawing>
        <wp:inline distT="0" distB="0" distL="0" distR="0" wp14:anchorId="010EB830" wp14:editId="2CBCAE74">
          <wp:extent cx="1857375" cy="790574"/>
          <wp:effectExtent l="0" t="0" r="0" b="0"/>
          <wp:docPr id="1" name="Picture 1" descr="C:\Users\maria.leontari\AppData\Local\Microsoft\Windows\Temporary Internet Files\Content.Word\logo_SFEE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leontari\AppData\Local\Microsoft\Windows\Temporary Internet Files\Content.Word\logo_SFEE_GR.JPG"/>
                  <pic:cNvPicPr>
                    <a:picLocks noChangeAspect="1" noChangeArrowheads="1"/>
                  </pic:cNvPicPr>
                </pic:nvPicPr>
                <pic:blipFill rotWithShape="1">
                  <a:blip r:embed="rId1">
                    <a:extLst>
                      <a:ext uri="{28A0092B-C50C-407E-A947-70E740481C1C}">
                        <a14:useLocalDpi xmlns:a14="http://schemas.microsoft.com/office/drawing/2010/main" val="0"/>
                      </a:ext>
                    </a:extLst>
                  </a:blip>
                  <a:srcRect l="4147" t="10738" r="5991" b="14991"/>
                  <a:stretch/>
                </pic:blipFill>
                <pic:spPr bwMode="auto">
                  <a:xfrm>
                    <a:off x="0" y="0"/>
                    <a:ext cx="1861478" cy="792321"/>
                  </a:xfrm>
                  <a:prstGeom prst="rect">
                    <a:avLst/>
                  </a:prstGeom>
                  <a:noFill/>
                  <a:ln>
                    <a:noFill/>
                  </a:ln>
                  <a:extLst>
                    <a:ext uri="{53640926-AAD7-44D8-BBD7-CCE9431645EC}">
                      <a14:shadowObscured xmlns:a14="http://schemas.microsoft.com/office/drawing/2010/main"/>
                    </a:ext>
                  </a:extLst>
                </pic:spPr>
              </pic:pic>
            </a:graphicData>
          </a:graphic>
        </wp:inline>
      </w:drawing>
    </w:r>
    <w:r w:rsidRPr="00B03D18">
      <w:rPr>
        <w:rFonts w:ascii="Arial" w:eastAsia="Times New Roman" w:hAnsi="Arial" w:cs="Times New Roman"/>
        <w:color w:val="000000"/>
        <w:sz w:val="20"/>
        <w:szCs w:val="24"/>
        <w:lang w:val="en-GB"/>
      </w:rPr>
      <w:tab/>
    </w:r>
    <w:r w:rsidRPr="00B03D18">
      <w:rPr>
        <w:rFonts w:ascii="Arial" w:eastAsia="Times New Roman" w:hAnsi="Arial" w:cs="Times New Roman"/>
        <w:color w:val="000000"/>
        <w:sz w:val="20"/>
        <w:szCs w:val="24"/>
      </w:rPr>
      <w:tab/>
    </w:r>
    <w:r w:rsidRPr="00B03D18">
      <w:rPr>
        <w:rFonts w:ascii="Arial" w:eastAsia="Times New Roman" w:hAnsi="Arial" w:cs="Times New Roman"/>
        <w:color w:val="000000"/>
        <w:sz w:val="20"/>
        <w:szCs w:val="24"/>
      </w:rPr>
      <w:tab/>
    </w:r>
    <w:r w:rsidRPr="00B03D18">
      <w:rPr>
        <w:rFonts w:ascii="Segoe UI" w:eastAsia="Times New Roman" w:hAnsi="Segoe UI" w:cs="Segoe UI"/>
        <w:color w:val="000000"/>
        <w:szCs w:val="24"/>
        <w:lang w:val="en-GB"/>
      </w:rPr>
      <w:t xml:space="preserve">   </w:t>
    </w:r>
    <w:r>
      <w:rPr>
        <w:rFonts w:ascii="Segoe UI" w:eastAsia="Times New Roman" w:hAnsi="Segoe UI" w:cs="Segoe UI"/>
        <w:b/>
        <w:color w:val="0070C0"/>
        <w:szCs w:val="24"/>
      </w:rPr>
      <w:t>Δελτίο Τύπου</w:t>
    </w:r>
  </w:p>
  <w:p w:rsidR="00B03D18" w:rsidRPr="00B03D18" w:rsidRDefault="00B03D18" w:rsidP="00B03D18">
    <w:pPr>
      <w:tabs>
        <w:tab w:val="center" w:pos="4320"/>
        <w:tab w:val="right" w:pos="8640"/>
      </w:tabs>
      <w:spacing w:after="0" w:line="240" w:lineRule="auto"/>
      <w:jc w:val="both"/>
      <w:rPr>
        <w:rFonts w:ascii="Arial" w:eastAsia="Times New Roman" w:hAnsi="Arial" w:cs="Times New Roman"/>
        <w:color w:val="000000"/>
        <w:sz w:val="20"/>
        <w:szCs w:val="24"/>
        <w:lang w:val="en-GB"/>
      </w:rPr>
    </w:pPr>
  </w:p>
  <w:p w:rsidR="00B03D18" w:rsidRDefault="00B03D1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E29"/>
    <w:rsid w:val="00100C36"/>
    <w:rsid w:val="001545C8"/>
    <w:rsid w:val="00196702"/>
    <w:rsid w:val="002D6AE4"/>
    <w:rsid w:val="003253FC"/>
    <w:rsid w:val="003677CD"/>
    <w:rsid w:val="00422436"/>
    <w:rsid w:val="00431366"/>
    <w:rsid w:val="004B40BC"/>
    <w:rsid w:val="005F310B"/>
    <w:rsid w:val="006437B0"/>
    <w:rsid w:val="007108F3"/>
    <w:rsid w:val="00940128"/>
    <w:rsid w:val="00A2283F"/>
    <w:rsid w:val="00A92D0F"/>
    <w:rsid w:val="00AB0EAF"/>
    <w:rsid w:val="00AF7207"/>
    <w:rsid w:val="00B03D18"/>
    <w:rsid w:val="00B34066"/>
    <w:rsid w:val="00BC414D"/>
    <w:rsid w:val="00BD6880"/>
    <w:rsid w:val="00C41499"/>
    <w:rsid w:val="00C462F8"/>
    <w:rsid w:val="00D41643"/>
    <w:rsid w:val="00D57E29"/>
    <w:rsid w:val="00D60237"/>
    <w:rsid w:val="00D939FC"/>
    <w:rsid w:val="00E63056"/>
    <w:rsid w:val="00E96EE8"/>
    <w:rsid w:val="00EA0EA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57E2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57E29"/>
    <w:rPr>
      <w:rFonts w:ascii="Calibri" w:hAnsi="Calibri"/>
      <w:szCs w:val="21"/>
    </w:rPr>
  </w:style>
  <w:style w:type="paragraph" w:styleId="NoSpacing">
    <w:name w:val="No Spacing"/>
    <w:basedOn w:val="Normal"/>
    <w:uiPriority w:val="1"/>
    <w:qFormat/>
    <w:rsid w:val="00D57E29"/>
    <w:pPr>
      <w:spacing w:after="0" w:line="240" w:lineRule="auto"/>
    </w:pPr>
    <w:rPr>
      <w:rFonts w:ascii="Calibri" w:hAnsi="Calibri" w:cs="Times New Roman"/>
      <w:lang w:eastAsia="el-GR"/>
    </w:rPr>
  </w:style>
  <w:style w:type="paragraph" w:styleId="Header">
    <w:name w:val="header"/>
    <w:basedOn w:val="Normal"/>
    <w:link w:val="HeaderChar"/>
    <w:uiPriority w:val="99"/>
    <w:unhideWhenUsed/>
    <w:rsid w:val="005F31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310B"/>
  </w:style>
  <w:style w:type="paragraph" w:styleId="Footer">
    <w:name w:val="footer"/>
    <w:basedOn w:val="Normal"/>
    <w:link w:val="FooterChar"/>
    <w:uiPriority w:val="99"/>
    <w:unhideWhenUsed/>
    <w:rsid w:val="005F31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310B"/>
  </w:style>
  <w:style w:type="paragraph" w:styleId="BalloonText">
    <w:name w:val="Balloon Text"/>
    <w:basedOn w:val="Normal"/>
    <w:link w:val="BalloonTextChar"/>
    <w:uiPriority w:val="99"/>
    <w:semiHidden/>
    <w:unhideWhenUsed/>
    <w:rsid w:val="00B03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D18"/>
    <w:rPr>
      <w:rFonts w:ascii="Tahoma" w:hAnsi="Tahoma" w:cs="Tahoma"/>
      <w:sz w:val="16"/>
      <w:szCs w:val="16"/>
    </w:rPr>
  </w:style>
  <w:style w:type="character" w:styleId="Hyperlink">
    <w:name w:val="Hyperlink"/>
    <w:basedOn w:val="DefaultParagraphFont"/>
    <w:uiPriority w:val="99"/>
    <w:unhideWhenUsed/>
    <w:rsid w:val="00B03D1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D57E29"/>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D57E29"/>
    <w:rPr>
      <w:rFonts w:ascii="Calibri" w:hAnsi="Calibri"/>
      <w:szCs w:val="21"/>
    </w:rPr>
  </w:style>
  <w:style w:type="paragraph" w:styleId="NoSpacing">
    <w:name w:val="No Spacing"/>
    <w:basedOn w:val="Normal"/>
    <w:uiPriority w:val="1"/>
    <w:qFormat/>
    <w:rsid w:val="00D57E29"/>
    <w:pPr>
      <w:spacing w:after="0" w:line="240" w:lineRule="auto"/>
    </w:pPr>
    <w:rPr>
      <w:rFonts w:ascii="Calibri" w:hAnsi="Calibri" w:cs="Times New Roman"/>
      <w:lang w:eastAsia="el-GR"/>
    </w:rPr>
  </w:style>
  <w:style w:type="paragraph" w:styleId="Header">
    <w:name w:val="header"/>
    <w:basedOn w:val="Normal"/>
    <w:link w:val="HeaderChar"/>
    <w:uiPriority w:val="99"/>
    <w:unhideWhenUsed/>
    <w:rsid w:val="005F31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310B"/>
  </w:style>
  <w:style w:type="paragraph" w:styleId="Footer">
    <w:name w:val="footer"/>
    <w:basedOn w:val="Normal"/>
    <w:link w:val="FooterChar"/>
    <w:uiPriority w:val="99"/>
    <w:unhideWhenUsed/>
    <w:rsid w:val="005F31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310B"/>
  </w:style>
  <w:style w:type="paragraph" w:styleId="BalloonText">
    <w:name w:val="Balloon Text"/>
    <w:basedOn w:val="Normal"/>
    <w:link w:val="BalloonTextChar"/>
    <w:uiPriority w:val="99"/>
    <w:semiHidden/>
    <w:unhideWhenUsed/>
    <w:rsid w:val="00B03D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D18"/>
    <w:rPr>
      <w:rFonts w:ascii="Tahoma" w:hAnsi="Tahoma" w:cs="Tahoma"/>
      <w:sz w:val="16"/>
      <w:szCs w:val="16"/>
    </w:rPr>
  </w:style>
  <w:style w:type="character" w:styleId="Hyperlink">
    <w:name w:val="Hyperlink"/>
    <w:basedOn w:val="DefaultParagraphFont"/>
    <w:uiPriority w:val="99"/>
    <w:unhideWhenUsed/>
    <w:rsid w:val="00B03D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988163">
      <w:bodyDiv w:val="1"/>
      <w:marLeft w:val="0"/>
      <w:marRight w:val="0"/>
      <w:marTop w:val="0"/>
      <w:marBottom w:val="0"/>
      <w:divBdr>
        <w:top w:val="none" w:sz="0" w:space="0" w:color="auto"/>
        <w:left w:val="none" w:sz="0" w:space="0" w:color="auto"/>
        <w:bottom w:val="none" w:sz="0" w:space="0" w:color="auto"/>
        <w:right w:val="none" w:sz="0" w:space="0" w:color="auto"/>
      </w:divBdr>
    </w:div>
    <w:div w:id="1055932059">
      <w:bodyDiv w:val="1"/>
      <w:marLeft w:val="0"/>
      <w:marRight w:val="0"/>
      <w:marTop w:val="0"/>
      <w:marBottom w:val="0"/>
      <w:divBdr>
        <w:top w:val="none" w:sz="0" w:space="0" w:color="auto"/>
        <w:left w:val="none" w:sz="0" w:space="0" w:color="auto"/>
        <w:bottom w:val="none" w:sz="0" w:space="0" w:color="auto"/>
        <w:right w:val="none" w:sz="0" w:space="0" w:color="auto"/>
      </w:divBdr>
    </w:div>
    <w:div w:id="1475177439">
      <w:bodyDiv w:val="1"/>
      <w:marLeft w:val="0"/>
      <w:marRight w:val="0"/>
      <w:marTop w:val="0"/>
      <w:marBottom w:val="0"/>
      <w:divBdr>
        <w:top w:val="none" w:sz="0" w:space="0" w:color="auto"/>
        <w:left w:val="none" w:sz="0" w:space="0" w:color="auto"/>
        <w:bottom w:val="none" w:sz="0" w:space="0" w:color="auto"/>
        <w:right w:val="none" w:sz="0" w:space="0" w:color="auto"/>
      </w:divBdr>
    </w:div>
    <w:div w:id="1534727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ee.gr/1o-sinedrio-farmakeftikou-dikeo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7D859-4B8C-4B7D-A30E-114BB40E5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420</Words>
  <Characters>2399</Characters>
  <Application>Microsoft Office Word</Application>
  <DocSecurity>0</DocSecurity>
  <Lines>19</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Hewlett-Packard Company</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Dimitra Lembessi</dc:creator>
  <cp:lastModifiedBy>Maria Leontari</cp:lastModifiedBy>
  <cp:revision>3</cp:revision>
  <cp:lastPrinted>2016-12-13T07:09:00Z</cp:lastPrinted>
  <dcterms:created xsi:type="dcterms:W3CDTF">2016-12-13T07:44:00Z</dcterms:created>
  <dcterms:modified xsi:type="dcterms:W3CDTF">2016-12-13T07:44:00Z</dcterms:modified>
</cp:coreProperties>
</file>