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36AA4" w14:textId="77777777" w:rsidR="004D5BB8" w:rsidRPr="004D5BB8" w:rsidRDefault="004D5BB8" w:rsidP="004D3CFF">
      <w:pPr>
        <w:spacing w:line="240" w:lineRule="auto"/>
        <w:jc w:val="center"/>
        <w:rPr>
          <w:rFonts w:ascii="Segoe UI" w:hAnsi="Segoe UI" w:cs="Segoe UI"/>
          <w:b/>
          <w:sz w:val="24"/>
          <w:szCs w:val="24"/>
        </w:rPr>
      </w:pPr>
      <w:r w:rsidRPr="004D5BB8">
        <w:rPr>
          <w:rFonts w:ascii="Segoe UI" w:hAnsi="Segoe UI" w:cs="Segoe UI"/>
          <w:b/>
          <w:sz w:val="24"/>
          <w:szCs w:val="24"/>
        </w:rPr>
        <w:t>Συνέντευξη Τύπου ΙΟΒΕ-ΣΦΕΕ</w:t>
      </w:r>
    </w:p>
    <w:p w14:paraId="290EDFAF" w14:textId="6BEF3C3C" w:rsidR="004D5BB8" w:rsidRPr="005F2063" w:rsidRDefault="00740AFD" w:rsidP="00E24863">
      <w:pPr>
        <w:pBdr>
          <w:bottom w:val="single" w:sz="4" w:space="1" w:color="auto"/>
        </w:pBdr>
        <w:spacing w:line="240" w:lineRule="auto"/>
        <w:jc w:val="center"/>
        <w:rPr>
          <w:rFonts w:ascii="Segoe UI" w:hAnsi="Segoe UI" w:cs="Segoe UI"/>
          <w:b/>
          <w:sz w:val="24"/>
          <w:szCs w:val="24"/>
        </w:rPr>
      </w:pPr>
      <w:r>
        <w:rPr>
          <w:rFonts w:ascii="Segoe UI" w:hAnsi="Segoe UI" w:cs="Segoe UI"/>
          <w:b/>
          <w:sz w:val="24"/>
          <w:szCs w:val="24"/>
        </w:rPr>
        <w:t>Χαιρετισμός</w:t>
      </w:r>
      <w:r w:rsidR="004D5BB8" w:rsidRPr="004D5BB8">
        <w:rPr>
          <w:rFonts w:ascii="Segoe UI" w:hAnsi="Segoe UI" w:cs="Segoe UI"/>
          <w:b/>
          <w:sz w:val="24"/>
          <w:szCs w:val="24"/>
        </w:rPr>
        <w:t xml:space="preserve"> Προέδρου ΣΦΕΕ, κ</w:t>
      </w:r>
      <w:r w:rsidR="005F2063">
        <w:rPr>
          <w:rFonts w:ascii="Segoe UI" w:hAnsi="Segoe UI" w:cs="Segoe UI"/>
          <w:b/>
          <w:sz w:val="24"/>
          <w:szCs w:val="24"/>
        </w:rPr>
        <w:t>. Ολύμπιου Παπαδημητρίου</w:t>
      </w:r>
    </w:p>
    <w:p w14:paraId="5507C30D" w14:textId="77777777" w:rsidR="003D4F67" w:rsidRDefault="003D4F67" w:rsidP="004D3CFF">
      <w:pPr>
        <w:spacing w:line="240" w:lineRule="auto"/>
        <w:jc w:val="both"/>
        <w:rPr>
          <w:rFonts w:ascii="Segoe UI" w:hAnsi="Segoe UI" w:cs="Segoe UI"/>
        </w:rPr>
      </w:pPr>
    </w:p>
    <w:p w14:paraId="62C92690" w14:textId="710636AF" w:rsidR="00294256" w:rsidRPr="00DF4A14" w:rsidRDefault="00DF4A14" w:rsidP="004D3CFF">
      <w:pPr>
        <w:spacing w:line="240" w:lineRule="auto"/>
        <w:jc w:val="both"/>
        <w:rPr>
          <w:rFonts w:ascii="Segoe UI" w:hAnsi="Segoe UI" w:cs="Segoe UI"/>
        </w:rPr>
      </w:pPr>
      <w:r w:rsidRPr="00DF4A14">
        <w:rPr>
          <w:rFonts w:ascii="Segoe UI" w:hAnsi="Segoe UI" w:cs="Segoe UI"/>
        </w:rPr>
        <w:t>Αξιότιμες κ</w:t>
      </w:r>
      <w:r w:rsidR="00514C2B" w:rsidRPr="00DF4A14">
        <w:rPr>
          <w:rFonts w:ascii="Segoe UI" w:hAnsi="Segoe UI" w:cs="Segoe UI"/>
        </w:rPr>
        <w:t xml:space="preserve">υρίες και </w:t>
      </w:r>
      <w:r w:rsidRPr="00DF4A14">
        <w:rPr>
          <w:rFonts w:ascii="Segoe UI" w:hAnsi="Segoe UI" w:cs="Segoe UI"/>
        </w:rPr>
        <w:t xml:space="preserve">αξιότιμοι </w:t>
      </w:r>
      <w:r w:rsidR="00514C2B" w:rsidRPr="00DF4A14">
        <w:rPr>
          <w:rFonts w:ascii="Segoe UI" w:hAnsi="Segoe UI" w:cs="Segoe UI"/>
        </w:rPr>
        <w:t xml:space="preserve">κύριοι, </w:t>
      </w:r>
      <w:r w:rsidRPr="00DF4A14">
        <w:rPr>
          <w:rFonts w:ascii="Segoe UI" w:hAnsi="Segoe UI" w:cs="Segoe UI"/>
        </w:rPr>
        <w:t>αγαπητοί συνάδελφοι,</w:t>
      </w:r>
    </w:p>
    <w:p w14:paraId="1E4C6C4E" w14:textId="13E7A451" w:rsidR="003D4F67" w:rsidRDefault="00DF4A14" w:rsidP="004D3CFF">
      <w:pPr>
        <w:spacing w:line="240" w:lineRule="auto"/>
        <w:jc w:val="both"/>
        <w:rPr>
          <w:rFonts w:ascii="Segoe UI" w:hAnsi="Segoe UI" w:cs="Segoe UI"/>
          <w:bCs/>
        </w:rPr>
      </w:pPr>
      <w:r w:rsidRPr="00DF4A14">
        <w:rPr>
          <w:rFonts w:ascii="Segoe UI" w:hAnsi="Segoe UI" w:cs="Segoe UI"/>
        </w:rPr>
        <w:t xml:space="preserve">Καλημέρα και καλώς ήρθατε στη σημερινή κοινή Συνέντευξη Τύπου </w:t>
      </w:r>
      <w:r>
        <w:rPr>
          <w:rFonts w:ascii="Segoe UI" w:hAnsi="Segoe UI" w:cs="Segoe UI"/>
        </w:rPr>
        <w:t xml:space="preserve">του Συνδέσμου </w:t>
      </w:r>
      <w:r w:rsidRPr="00DF4A14">
        <w:rPr>
          <w:rFonts w:ascii="Segoe UI" w:hAnsi="Segoe UI" w:cs="Segoe UI"/>
        </w:rPr>
        <w:t xml:space="preserve">μας με το </w:t>
      </w:r>
      <w:r w:rsidRPr="00DF4A14">
        <w:rPr>
          <w:rFonts w:ascii="Segoe UI" w:hAnsi="Segoe UI" w:cs="Segoe UI"/>
          <w:bCs/>
        </w:rPr>
        <w:t>Ίδρυμα Οικονομικών &amp; Βιομηχανικών Ερευνών (ΙΟΒΕ)</w:t>
      </w:r>
      <w:r>
        <w:rPr>
          <w:rFonts w:ascii="Segoe UI" w:hAnsi="Segoe UI" w:cs="Segoe UI"/>
          <w:bCs/>
        </w:rPr>
        <w:t>, με το οποίο μας δένει μια μακροχρόνια εξαιρετική συνεργασία!</w:t>
      </w:r>
    </w:p>
    <w:p w14:paraId="5770587C" w14:textId="5188C5DB" w:rsidR="00DF4A14" w:rsidRDefault="00DF4A14" w:rsidP="004D3CFF">
      <w:pPr>
        <w:spacing w:line="240" w:lineRule="auto"/>
        <w:jc w:val="both"/>
        <w:rPr>
          <w:rFonts w:ascii="Segoe UI" w:hAnsi="Segoe UI" w:cs="Segoe UI"/>
          <w:bCs/>
        </w:rPr>
      </w:pPr>
      <w:r>
        <w:rPr>
          <w:rFonts w:ascii="Segoe UI" w:hAnsi="Segoe UI" w:cs="Segoe UI"/>
          <w:bCs/>
        </w:rPr>
        <w:t xml:space="preserve">Μέσα από τις μελέτες του ΙΟΒΕ καταγράφονται </w:t>
      </w:r>
      <w:r w:rsidR="00224AC1">
        <w:rPr>
          <w:rFonts w:ascii="Segoe UI" w:hAnsi="Segoe UI" w:cs="Segoe UI"/>
          <w:bCs/>
        </w:rPr>
        <w:t xml:space="preserve">σε ετήσια βάση </w:t>
      </w:r>
      <w:r>
        <w:rPr>
          <w:rFonts w:ascii="Segoe UI" w:hAnsi="Segoe UI" w:cs="Segoe UI"/>
          <w:bCs/>
        </w:rPr>
        <w:t xml:space="preserve">όλα τα σημαντικά στοιχεία της αγοράς </w:t>
      </w:r>
      <w:r w:rsidR="00224AC1">
        <w:rPr>
          <w:rFonts w:ascii="Segoe UI" w:hAnsi="Segoe UI" w:cs="Segoe UI"/>
          <w:bCs/>
        </w:rPr>
        <w:t>φαρμάκου</w:t>
      </w:r>
      <w:r>
        <w:rPr>
          <w:rFonts w:ascii="Segoe UI" w:hAnsi="Segoe UI" w:cs="Segoe UI"/>
          <w:bCs/>
        </w:rPr>
        <w:t xml:space="preserve"> και αναδεικνύεται η συμβολή του Κλάδου μας στην Εθνική Οικονομία.</w:t>
      </w:r>
    </w:p>
    <w:p w14:paraId="7EE6D342" w14:textId="77777777" w:rsidR="00F56B3E" w:rsidRDefault="00F56B3E" w:rsidP="00157F58">
      <w:pPr>
        <w:spacing w:line="240" w:lineRule="auto"/>
        <w:jc w:val="both"/>
        <w:rPr>
          <w:rFonts w:ascii="Segoe UI" w:hAnsi="Segoe UI" w:cs="Segoe UI"/>
          <w:bCs/>
        </w:rPr>
      </w:pPr>
      <w:r>
        <w:rPr>
          <w:rFonts w:ascii="Segoe UI" w:hAnsi="Segoe UI" w:cs="Segoe UI"/>
          <w:bCs/>
        </w:rPr>
        <w:t>Όλοι γνωρίζουμε πως η κρίση έπληξε την χώρα μας σε παρά πολλά επίπεδα. Α</w:t>
      </w:r>
      <w:r w:rsidR="00DF4A14">
        <w:rPr>
          <w:rFonts w:ascii="Segoe UI" w:hAnsi="Segoe UI" w:cs="Segoe UI"/>
          <w:bCs/>
        </w:rPr>
        <w:t xml:space="preserve">πό την αναλυτική παρουσίαση των κκ </w:t>
      </w:r>
      <w:proofErr w:type="spellStart"/>
      <w:r w:rsidR="00DF4A14">
        <w:rPr>
          <w:rFonts w:ascii="Segoe UI" w:hAnsi="Segoe UI" w:cs="Segoe UI"/>
          <w:bCs/>
        </w:rPr>
        <w:t>Βέττα</w:t>
      </w:r>
      <w:proofErr w:type="spellEnd"/>
      <w:r w:rsidR="00DF4A14">
        <w:rPr>
          <w:rFonts w:ascii="Segoe UI" w:hAnsi="Segoe UI" w:cs="Segoe UI"/>
          <w:bCs/>
        </w:rPr>
        <w:t xml:space="preserve"> και Τσακανίκα</w:t>
      </w:r>
      <w:r>
        <w:rPr>
          <w:rFonts w:ascii="Segoe UI" w:hAnsi="Segoe UI" w:cs="Segoe UI"/>
          <w:bCs/>
        </w:rPr>
        <w:t xml:space="preserve"> θα δείτε πως</w:t>
      </w:r>
      <w:r w:rsidR="00DF4A14">
        <w:rPr>
          <w:rFonts w:ascii="Segoe UI" w:hAnsi="Segoe UI" w:cs="Segoe UI"/>
          <w:bCs/>
        </w:rPr>
        <w:t xml:space="preserve"> οι επιπτώσεις της είναι δυσμενείς και επώδυνες για όλους, για την κοινωνία, την οικονομία, την αγορά </w:t>
      </w:r>
      <w:r w:rsidR="004D3CFF">
        <w:rPr>
          <w:rFonts w:ascii="Segoe UI" w:hAnsi="Segoe UI" w:cs="Segoe UI"/>
          <w:bCs/>
        </w:rPr>
        <w:t>του φαρμάκου</w:t>
      </w:r>
      <w:r w:rsidR="00DF4A14">
        <w:rPr>
          <w:rFonts w:ascii="Segoe UI" w:hAnsi="Segoe UI" w:cs="Segoe UI"/>
          <w:bCs/>
        </w:rPr>
        <w:t>, τους φορείς</w:t>
      </w:r>
      <w:r w:rsidR="004D3CFF">
        <w:rPr>
          <w:rFonts w:ascii="Segoe UI" w:hAnsi="Segoe UI" w:cs="Segoe UI"/>
          <w:bCs/>
        </w:rPr>
        <w:t xml:space="preserve"> του κλάδου</w:t>
      </w:r>
      <w:r w:rsidR="00DF4A14">
        <w:rPr>
          <w:rFonts w:ascii="Segoe UI" w:hAnsi="Segoe UI" w:cs="Segoe UI"/>
          <w:bCs/>
        </w:rPr>
        <w:t>, τις εταιρίες μας, αλλά κυρίως τους ασθενείς</w:t>
      </w:r>
      <w:r w:rsidR="004D3CFF">
        <w:rPr>
          <w:rFonts w:ascii="Segoe UI" w:hAnsi="Segoe UI" w:cs="Segoe UI"/>
          <w:bCs/>
        </w:rPr>
        <w:t xml:space="preserve">. </w:t>
      </w:r>
    </w:p>
    <w:p w14:paraId="4FFEC302" w14:textId="77777777" w:rsidR="00F56B3E" w:rsidRDefault="00F56B3E" w:rsidP="00157F58">
      <w:pPr>
        <w:spacing w:line="240" w:lineRule="auto"/>
        <w:jc w:val="both"/>
        <w:rPr>
          <w:rFonts w:ascii="Segoe UI" w:hAnsi="Segoe UI" w:cs="Segoe UI"/>
        </w:rPr>
      </w:pPr>
      <w:r>
        <w:rPr>
          <w:rFonts w:ascii="Segoe UI" w:hAnsi="Segoe UI" w:cs="Segoe UI"/>
          <w:bCs/>
        </w:rPr>
        <w:t>Η</w:t>
      </w:r>
      <w:r w:rsidR="004D3CFF">
        <w:rPr>
          <w:rFonts w:ascii="Segoe UI" w:hAnsi="Segoe UI" w:cs="Segoe UI"/>
          <w:bCs/>
        </w:rPr>
        <w:t xml:space="preserve"> </w:t>
      </w:r>
      <w:r w:rsidR="003A10E9" w:rsidRPr="004D3CFF">
        <w:rPr>
          <w:rFonts w:ascii="Segoe UI" w:hAnsi="Segoe UI" w:cs="Segoe UI"/>
        </w:rPr>
        <w:t xml:space="preserve">μείωση </w:t>
      </w:r>
      <w:r w:rsidR="004D3CFF">
        <w:rPr>
          <w:rFonts w:ascii="Segoe UI" w:hAnsi="Segoe UI" w:cs="Segoe UI"/>
        </w:rPr>
        <w:t xml:space="preserve">της </w:t>
      </w:r>
      <w:r>
        <w:rPr>
          <w:rFonts w:ascii="Segoe UI" w:hAnsi="Segoe UI" w:cs="Segoe UI"/>
        </w:rPr>
        <w:t xml:space="preserve">δημόσιας </w:t>
      </w:r>
      <w:r w:rsidR="003A10E9" w:rsidRPr="004D3CFF">
        <w:rPr>
          <w:rFonts w:ascii="Segoe UI" w:hAnsi="Segoe UI" w:cs="Segoe UI"/>
        </w:rPr>
        <w:t xml:space="preserve">φαρμακευτικής δαπάνης </w:t>
      </w:r>
      <w:r>
        <w:rPr>
          <w:rFonts w:ascii="Segoe UI" w:hAnsi="Segoe UI" w:cs="Segoe UI"/>
        </w:rPr>
        <w:t xml:space="preserve">στα χρόνια της κρίσης ήταν δραματική </w:t>
      </w:r>
      <w:r w:rsidR="004D3CFF">
        <w:rPr>
          <w:rFonts w:ascii="Segoe UI" w:hAnsi="Segoe UI" w:cs="Segoe UI"/>
        </w:rPr>
        <w:t>(</w:t>
      </w:r>
      <w:r w:rsidR="003A10E9" w:rsidRPr="004D3CFF">
        <w:rPr>
          <w:rFonts w:ascii="Segoe UI" w:hAnsi="Segoe UI" w:cs="Segoe UI"/>
        </w:rPr>
        <w:t>πάνω από 60%</w:t>
      </w:r>
      <w:r w:rsidR="004D3CFF">
        <w:rPr>
          <w:rFonts w:ascii="Segoe UI" w:hAnsi="Segoe UI" w:cs="Segoe UI"/>
        </w:rPr>
        <w:t xml:space="preserve">), </w:t>
      </w:r>
      <w:r>
        <w:rPr>
          <w:rFonts w:ascii="Segoe UI" w:hAnsi="Segoe UI" w:cs="Segoe UI"/>
        </w:rPr>
        <w:t>γεγονός που</w:t>
      </w:r>
      <w:r w:rsidR="004D3CFF">
        <w:rPr>
          <w:rFonts w:ascii="Segoe UI" w:hAnsi="Segoe UI" w:cs="Segoe UI"/>
        </w:rPr>
        <w:t xml:space="preserve"> είχε άμεσο αντίκτυπο στους πολίτες της χώρας. </w:t>
      </w:r>
    </w:p>
    <w:p w14:paraId="1C5C251A" w14:textId="4CA0228F" w:rsidR="00157F58" w:rsidRDefault="00157F58" w:rsidP="00157F58">
      <w:pPr>
        <w:spacing w:line="240" w:lineRule="auto"/>
        <w:jc w:val="both"/>
        <w:rPr>
          <w:rFonts w:ascii="Segoe UI" w:hAnsi="Segoe UI" w:cs="Segoe UI"/>
        </w:rPr>
      </w:pPr>
      <w:r>
        <w:rPr>
          <w:rFonts w:ascii="Segoe UI" w:hAnsi="Segoe UI" w:cs="Segoe UI"/>
        </w:rPr>
        <w:t xml:space="preserve">Εξαιτίας του κλειστού, σταθερού εδώ και 4 χρόνια, φαρμακευτικού προϋπολογισμού, η </w:t>
      </w:r>
      <w:r w:rsidR="00F56B3E">
        <w:rPr>
          <w:rFonts w:ascii="Segoe UI" w:hAnsi="Segoe UI" w:cs="Segoe UI"/>
        </w:rPr>
        <w:t>Ελλάδα</w:t>
      </w:r>
      <w:r>
        <w:rPr>
          <w:rFonts w:ascii="Segoe UI" w:hAnsi="Segoe UI" w:cs="Segoe UI"/>
        </w:rPr>
        <w:t xml:space="preserve"> συνεχίζει για 5 χρόνια να έχει χαμηλότερη δημόσια κατά κεφαλήν φαρμακευτική δαπάνη (188 €) και από το Μ.Ο. των χωρών του Ευρωπαϊκού νότου (246 €) και από τον αντίστοιχο των χωρών της Ε.Ε. συνολικά (303 €) [των 23 χωρών της ΕΕ που διαθέτουν σχετικά στοιχεία]. </w:t>
      </w:r>
    </w:p>
    <w:p w14:paraId="365AABD4" w14:textId="4D9C17FC" w:rsidR="00F56B3E" w:rsidRDefault="00F56B3E" w:rsidP="00157F58">
      <w:pPr>
        <w:spacing w:line="240" w:lineRule="auto"/>
        <w:jc w:val="both"/>
        <w:rPr>
          <w:rFonts w:ascii="Segoe UI" w:hAnsi="Segoe UI" w:cs="Segoe UI"/>
        </w:rPr>
      </w:pPr>
      <w:r>
        <w:rPr>
          <w:rFonts w:ascii="Segoe UI" w:hAnsi="Segoe UI" w:cs="Segoe UI"/>
        </w:rPr>
        <w:t>Και όσο η φαρμακ</w:t>
      </w:r>
      <w:r w:rsidR="008A5E1C">
        <w:rPr>
          <w:rFonts w:ascii="Segoe UI" w:hAnsi="Segoe UI" w:cs="Segoe UI"/>
        </w:rPr>
        <w:t xml:space="preserve">οβιομηχανία συνεισφέρει στο σύστημα μέσω των υποχρεωτικών επιστροφών, οι ασθενείς δεν στερήθηκαν τα φάρμακά τους μέχρι τώρα. Για τα έτη 2012-2018 </w:t>
      </w:r>
      <w:r w:rsidR="008A5E1C">
        <w:rPr>
          <w:rFonts w:ascii="Segoe UI" w:eastAsia="Times New Roman" w:hAnsi="Segoe UI" w:cs="Segoe UI"/>
          <w:color w:val="000000"/>
        </w:rPr>
        <w:t xml:space="preserve">πληρώσαμε σε υποχρεωτικές επιστροφές κι </w:t>
      </w:r>
      <w:r w:rsidR="008A5E1C" w:rsidRPr="004D3CFF">
        <w:rPr>
          <w:rFonts w:ascii="Segoe UI" w:eastAsia="Times New Roman" w:hAnsi="Segoe UI" w:cs="Segoe UI"/>
          <w:color w:val="000000"/>
        </w:rPr>
        <w:t xml:space="preserve">εκπτώσεις </w:t>
      </w:r>
      <w:r w:rsidR="008A5E1C" w:rsidRPr="004D3CFF">
        <w:rPr>
          <w:rFonts w:ascii="Segoe UI" w:hAnsi="Segoe UI" w:cs="Segoe UI"/>
        </w:rPr>
        <w:t>€ 5,3 δις!</w:t>
      </w:r>
      <w:r w:rsidR="008A5E1C">
        <w:rPr>
          <w:rFonts w:ascii="Segoe UI" w:hAnsi="Segoe UI" w:cs="Segoe UI"/>
        </w:rPr>
        <w:t xml:space="preserve"> Δηλαδή χρηματοδοτήσαμε την φαρμακευτική περίθαλψη των πολιτών με το ποσό αυτό. Τα όρια όμως έχουν εξαντληθεί. Δεν μπορούμε όμως να συνεχίσουμε σε αυτόν τον ρυθμό. Ήδη</w:t>
      </w:r>
      <w:r w:rsidR="008A5E1C" w:rsidRPr="003E7F09">
        <w:rPr>
          <w:rFonts w:ascii="Segoe UI" w:hAnsi="Segoe UI" w:cs="Segoe UI"/>
        </w:rPr>
        <w:t xml:space="preserve"> για το πρώτο δίμηνο (Ιανουάριος-Φεβρουάριος 2019) το clawback του ΕΟΠΥΥ είναι αυξημένο κατά </w:t>
      </w:r>
      <w:r w:rsidR="008A5E1C">
        <w:rPr>
          <w:rFonts w:ascii="Segoe UI" w:hAnsi="Segoe UI" w:cs="Segoe UI"/>
        </w:rPr>
        <w:t>16</w:t>
      </w:r>
      <w:r w:rsidR="008A5E1C" w:rsidRPr="003E7F09">
        <w:rPr>
          <w:rFonts w:ascii="Segoe UI" w:hAnsi="Segoe UI" w:cs="Segoe UI"/>
        </w:rPr>
        <w:t>% συγκριτικά με το πρώτο δίμηνο του 2018!</w:t>
      </w:r>
    </w:p>
    <w:p w14:paraId="148979CD" w14:textId="5CFE2A3B" w:rsidR="00157F58" w:rsidRDefault="00157F58" w:rsidP="00157F58">
      <w:pPr>
        <w:spacing w:line="240" w:lineRule="auto"/>
        <w:jc w:val="both"/>
        <w:rPr>
          <w:rFonts w:ascii="Segoe UI" w:hAnsi="Segoe UI" w:cs="Segoe UI"/>
        </w:rPr>
      </w:pPr>
      <w:r>
        <w:rPr>
          <w:rFonts w:ascii="Segoe UI" w:hAnsi="Segoe UI" w:cs="Segoe UI"/>
        </w:rPr>
        <w:t>Η είσοδος νέων καινοτόμων θεραπειών στη χώρα καθίσταται προβληματική, ενώ δεν αποκλείεται να κινδυνεύσουν να λείψουν από την αγορά και καθιερωμένες θεραπείες που ήδη χρησιμοποιούνται από σημαντικό αριθμό ασθενών.</w:t>
      </w:r>
    </w:p>
    <w:p w14:paraId="72664318" w14:textId="77777777" w:rsidR="008A5E1C" w:rsidRDefault="008A5E1C" w:rsidP="008A5E1C">
      <w:pPr>
        <w:spacing w:line="240" w:lineRule="auto"/>
        <w:jc w:val="both"/>
        <w:rPr>
          <w:rFonts w:ascii="Segoe UI" w:eastAsia="Times New Roman" w:hAnsi="Segoe UI" w:cs="Segoe UI"/>
          <w:color w:val="000000"/>
        </w:rPr>
      </w:pPr>
      <w:r w:rsidRPr="00DF3B76">
        <w:rPr>
          <w:rFonts w:ascii="Segoe UI" w:eastAsia="Times New Roman" w:hAnsi="Segoe UI" w:cs="Segoe UI"/>
          <w:color w:val="000000"/>
        </w:rPr>
        <w:t xml:space="preserve">Παρά την έξοδο από τα μνημόνια η λιτότητα στον χώρο της υγείας συνεχίζεται </w:t>
      </w:r>
      <w:r>
        <w:rPr>
          <w:rFonts w:ascii="Segoe UI" w:eastAsia="Times New Roman" w:hAnsi="Segoe UI" w:cs="Segoe UI"/>
          <w:color w:val="000000"/>
        </w:rPr>
        <w:t>με τη</w:t>
      </w:r>
      <w:r w:rsidRPr="00DF3B76">
        <w:rPr>
          <w:rFonts w:ascii="Segoe UI" w:eastAsia="Times New Roman" w:hAnsi="Segoe UI" w:cs="Segoe UI"/>
          <w:color w:val="000000"/>
        </w:rPr>
        <w:t xml:space="preserve"> λογική της κλειστής φαρμακευτικής δαπάνης </w:t>
      </w:r>
      <w:r>
        <w:rPr>
          <w:rFonts w:ascii="Segoe UI" w:eastAsia="Times New Roman" w:hAnsi="Segoe UI" w:cs="Segoe UI"/>
          <w:color w:val="000000"/>
        </w:rPr>
        <w:t xml:space="preserve">να </w:t>
      </w:r>
      <w:r w:rsidRPr="00DF3B76">
        <w:rPr>
          <w:rFonts w:ascii="Segoe UI" w:eastAsia="Times New Roman" w:hAnsi="Segoe UI" w:cs="Segoe UI"/>
          <w:color w:val="000000"/>
        </w:rPr>
        <w:t>επεκτείνεται μέχρι το 2022 με νομοθετική ρύθμιση, γεγονός που επιδεινώνει ακόμη περισσότερο τις συνθήκες λειτουργίας και τις προοπτικές του κλάδου στη χώρα μας.</w:t>
      </w:r>
      <w:r>
        <w:rPr>
          <w:rFonts w:ascii="Segoe UI" w:eastAsia="Times New Roman" w:hAnsi="Segoe UI" w:cs="Segoe UI"/>
          <w:color w:val="000000"/>
        </w:rPr>
        <w:t xml:space="preserve"> </w:t>
      </w:r>
    </w:p>
    <w:p w14:paraId="23C9DEF7" w14:textId="684D03B7" w:rsidR="004D3CFF" w:rsidRPr="009060A0" w:rsidRDefault="009060A0" w:rsidP="004D3CFF">
      <w:pPr>
        <w:spacing w:line="240" w:lineRule="auto"/>
        <w:jc w:val="both"/>
        <w:rPr>
          <w:rFonts w:ascii="Segoe UI" w:eastAsia="Times New Roman" w:hAnsi="Segoe UI" w:cs="Segoe UI"/>
          <w:b/>
          <w:color w:val="000000"/>
        </w:rPr>
      </w:pPr>
      <w:r w:rsidRPr="009060A0">
        <w:rPr>
          <w:rFonts w:ascii="Segoe UI" w:eastAsia="Times New Roman" w:hAnsi="Segoe UI" w:cs="Segoe UI"/>
          <w:color w:val="000000"/>
        </w:rPr>
        <w:t>Με μια φράση:</w:t>
      </w:r>
      <w:r>
        <w:rPr>
          <w:rFonts w:ascii="Segoe UI" w:eastAsia="Times New Roman" w:hAnsi="Segoe UI" w:cs="Segoe UI"/>
          <w:b/>
          <w:color w:val="000000"/>
        </w:rPr>
        <w:t xml:space="preserve"> </w:t>
      </w:r>
      <w:r w:rsidRPr="009060A0">
        <w:rPr>
          <w:rFonts w:ascii="Segoe UI" w:eastAsia="Times New Roman" w:hAnsi="Segoe UI" w:cs="Segoe UI"/>
          <w:b/>
          <w:color w:val="000000"/>
        </w:rPr>
        <w:t>Βγήκαμε από τα μνημόνια, αλλά όχι από την κρίση.</w:t>
      </w:r>
    </w:p>
    <w:p w14:paraId="65A5FCD2" w14:textId="323D3AA0" w:rsidR="004D3CFF" w:rsidRDefault="008A5E1C" w:rsidP="004D3CFF">
      <w:pPr>
        <w:spacing w:line="240" w:lineRule="auto"/>
        <w:jc w:val="both"/>
        <w:rPr>
          <w:rFonts w:ascii="Segoe UI" w:hAnsi="Segoe UI" w:cs="Segoe UI"/>
        </w:rPr>
      </w:pPr>
      <w:r>
        <w:rPr>
          <w:rFonts w:ascii="Segoe UI" w:eastAsia="Times New Roman" w:hAnsi="Segoe UI" w:cs="Segoe UI"/>
          <w:color w:val="000000"/>
        </w:rPr>
        <w:t xml:space="preserve">Η πολυπόθητη ισορροπία </w:t>
      </w:r>
      <w:r w:rsidR="009060A0" w:rsidRPr="00DF3B76">
        <w:rPr>
          <w:rFonts w:ascii="Segoe UI" w:hAnsi="Segoe UI" w:cs="Segoe UI"/>
        </w:rPr>
        <w:t xml:space="preserve">που </w:t>
      </w:r>
      <w:r>
        <w:rPr>
          <w:rFonts w:ascii="Segoe UI" w:hAnsi="Segoe UI" w:cs="Segoe UI"/>
        </w:rPr>
        <w:t xml:space="preserve"> </w:t>
      </w:r>
      <w:r w:rsidR="009060A0" w:rsidRPr="00DF3B76">
        <w:rPr>
          <w:rFonts w:ascii="Segoe UI" w:hAnsi="Segoe UI" w:cs="Segoe UI"/>
        </w:rPr>
        <w:t>θα διασφαλίσει τη βιωσιμότητα του συστήματος υγείας και των παρόχων, την καλή υγεία των πολιτών</w:t>
      </w:r>
      <w:r w:rsidR="009060A0">
        <w:rPr>
          <w:rFonts w:ascii="Segoe UI" w:hAnsi="Segoe UI" w:cs="Segoe UI"/>
        </w:rPr>
        <w:t>,</w:t>
      </w:r>
      <w:r w:rsidR="009060A0" w:rsidRPr="00DF3B76">
        <w:rPr>
          <w:rFonts w:ascii="Segoe UI" w:hAnsi="Segoe UI" w:cs="Segoe UI"/>
        </w:rPr>
        <w:t xml:space="preserve"> αλλά και την οικονομική ανάπτυξη</w:t>
      </w:r>
      <w:r>
        <w:rPr>
          <w:rFonts w:ascii="Segoe UI" w:hAnsi="Segoe UI" w:cs="Segoe UI"/>
        </w:rPr>
        <w:t xml:space="preserve"> φαίνεται ένας πολύ μακρινός στόχος</w:t>
      </w:r>
      <w:r w:rsidR="009060A0" w:rsidRPr="00DF3B76">
        <w:rPr>
          <w:rFonts w:ascii="Segoe UI" w:hAnsi="Segoe UI" w:cs="Segoe UI"/>
        </w:rPr>
        <w:t>.</w:t>
      </w:r>
      <w:r w:rsidR="00157F58">
        <w:rPr>
          <w:rFonts w:ascii="Segoe UI" w:hAnsi="Segoe UI" w:cs="Segoe UI"/>
        </w:rPr>
        <w:t xml:space="preserve"> </w:t>
      </w:r>
      <w:r>
        <w:rPr>
          <w:rFonts w:ascii="Segoe UI" w:hAnsi="Segoe UI" w:cs="Segoe UI"/>
        </w:rPr>
        <w:t>Η</w:t>
      </w:r>
      <w:r w:rsidR="009060A0">
        <w:rPr>
          <w:rFonts w:ascii="Segoe UI" w:hAnsi="Segoe UI" w:cs="Segoe UI"/>
        </w:rPr>
        <w:t xml:space="preserve"> παρούσα κατάσταση</w:t>
      </w:r>
      <w:r w:rsidR="004D3CFF">
        <w:rPr>
          <w:rFonts w:ascii="Segoe UI" w:hAnsi="Segoe UI" w:cs="Segoe UI"/>
        </w:rPr>
        <w:t xml:space="preserve"> </w:t>
      </w:r>
      <w:r>
        <w:rPr>
          <w:rFonts w:ascii="Segoe UI" w:hAnsi="Segoe UI" w:cs="Segoe UI"/>
        </w:rPr>
        <w:t>καταργεί</w:t>
      </w:r>
      <w:r w:rsidR="004D3CFF">
        <w:rPr>
          <w:rFonts w:ascii="Segoe UI" w:hAnsi="Segoe UI" w:cs="Segoe UI"/>
        </w:rPr>
        <w:t xml:space="preserve"> κάθε δυνατότητα μελλοντικού σχεδιασμού </w:t>
      </w:r>
      <w:r w:rsidR="009060A0">
        <w:rPr>
          <w:rFonts w:ascii="Segoe UI" w:hAnsi="Segoe UI" w:cs="Segoe UI"/>
        </w:rPr>
        <w:t xml:space="preserve">και απομακρύνει </w:t>
      </w:r>
      <w:r>
        <w:rPr>
          <w:rFonts w:ascii="Segoe UI" w:hAnsi="Segoe UI" w:cs="Segoe UI"/>
        </w:rPr>
        <w:t>τις ευκαιρίες</w:t>
      </w:r>
      <w:r w:rsidR="009060A0">
        <w:rPr>
          <w:rFonts w:ascii="Segoe UI" w:hAnsi="Segoe UI" w:cs="Segoe UI"/>
        </w:rPr>
        <w:t xml:space="preserve"> της ανάπτυξης</w:t>
      </w:r>
      <w:r w:rsidR="004D3CFF">
        <w:rPr>
          <w:rFonts w:ascii="Segoe UI" w:hAnsi="Segoe UI" w:cs="Segoe UI"/>
        </w:rPr>
        <w:t>.</w:t>
      </w:r>
    </w:p>
    <w:p w14:paraId="0757D1AD" w14:textId="77777777" w:rsidR="00E24863" w:rsidRDefault="00E24863" w:rsidP="009060A0">
      <w:pPr>
        <w:spacing w:line="240" w:lineRule="auto"/>
        <w:jc w:val="both"/>
        <w:rPr>
          <w:rFonts w:ascii="Segoe UI" w:hAnsi="Segoe UI" w:cs="Segoe UI"/>
        </w:rPr>
      </w:pPr>
    </w:p>
    <w:p w14:paraId="50DCD375" w14:textId="506D2CAD" w:rsidR="00157F58" w:rsidRPr="00157F58" w:rsidRDefault="00157F58" w:rsidP="009060A0">
      <w:pPr>
        <w:spacing w:line="240" w:lineRule="auto"/>
        <w:jc w:val="both"/>
        <w:rPr>
          <w:rFonts w:ascii="Segoe UI" w:hAnsi="Segoe UI" w:cs="Segoe UI"/>
        </w:rPr>
      </w:pPr>
      <w:r w:rsidRPr="00157F58">
        <w:rPr>
          <w:rFonts w:ascii="Segoe UI" w:hAnsi="Segoe UI" w:cs="Segoe UI"/>
        </w:rPr>
        <w:t>Κυρίες και κύριοι,</w:t>
      </w:r>
    </w:p>
    <w:p w14:paraId="7705284C" w14:textId="6EF154E9" w:rsidR="009060A0" w:rsidRPr="008A5E1C" w:rsidRDefault="008A5E1C" w:rsidP="009060A0">
      <w:pPr>
        <w:spacing w:line="240" w:lineRule="auto"/>
        <w:jc w:val="both"/>
        <w:rPr>
          <w:lang w:val="en-US"/>
        </w:rPr>
      </w:pPr>
      <w:r>
        <w:rPr>
          <w:rFonts w:ascii="Segoe UI" w:hAnsi="Segoe UI" w:cs="Segoe UI"/>
          <w:b/>
        </w:rPr>
        <w:t>Είναι επιτακτική ανάγκη η ανάσχεση της πορείας της φαρμακευτικής δαπάνης και του κλάδου του φαρμάκου συνολικά. Πως θα γίνει αυτό</w:t>
      </w:r>
      <w:r>
        <w:rPr>
          <w:rFonts w:ascii="Segoe UI" w:hAnsi="Segoe UI" w:cs="Segoe UI"/>
          <w:b/>
          <w:lang w:val="en-US"/>
        </w:rPr>
        <w:t>;</w:t>
      </w:r>
    </w:p>
    <w:p w14:paraId="063C705C" w14:textId="343C8684" w:rsidR="009060A0" w:rsidRPr="0053317D" w:rsidRDefault="008A5E1C" w:rsidP="009060A0">
      <w:pPr>
        <w:pStyle w:val="ListParagraph"/>
        <w:numPr>
          <w:ilvl w:val="0"/>
          <w:numId w:val="6"/>
        </w:numPr>
        <w:spacing w:line="240" w:lineRule="auto"/>
        <w:jc w:val="both"/>
        <w:rPr>
          <w:rFonts w:ascii="Segoe UI" w:hAnsi="Segoe UI" w:cs="Segoe UI"/>
          <w:lang w:val="el-GR"/>
        </w:rPr>
      </w:pPr>
      <w:r>
        <w:rPr>
          <w:rFonts w:ascii="Segoe UI" w:hAnsi="Segoe UI" w:cs="Segoe UI"/>
          <w:lang w:val="el-GR"/>
        </w:rPr>
        <w:t>Με την ολοκλήρωση των</w:t>
      </w:r>
      <w:r w:rsidR="009060A0" w:rsidRPr="009060A0">
        <w:rPr>
          <w:rFonts w:ascii="Segoe UI" w:hAnsi="Segoe UI" w:cs="Segoe UI"/>
          <w:lang w:val="el-GR"/>
        </w:rPr>
        <w:t xml:space="preserve"> δομικ</w:t>
      </w:r>
      <w:r w:rsidR="00FA3829">
        <w:rPr>
          <w:rFonts w:ascii="Segoe UI" w:hAnsi="Segoe UI" w:cs="Segoe UI"/>
          <w:lang w:val="el-GR"/>
        </w:rPr>
        <w:t>ών</w:t>
      </w:r>
      <w:r w:rsidR="009060A0" w:rsidRPr="009060A0">
        <w:rPr>
          <w:rFonts w:ascii="Segoe UI" w:hAnsi="Segoe UI" w:cs="Segoe UI"/>
          <w:lang w:val="el-GR"/>
        </w:rPr>
        <w:t xml:space="preserve"> αλλαγ</w:t>
      </w:r>
      <w:r w:rsidR="00FA3829">
        <w:rPr>
          <w:rFonts w:ascii="Segoe UI" w:hAnsi="Segoe UI" w:cs="Segoe UI"/>
          <w:lang w:val="el-GR"/>
        </w:rPr>
        <w:t>ών</w:t>
      </w:r>
      <w:r w:rsidR="009060A0" w:rsidRPr="009060A0">
        <w:rPr>
          <w:rFonts w:ascii="Segoe UI" w:hAnsi="Segoe UI" w:cs="Segoe UI"/>
          <w:lang w:val="el-GR"/>
        </w:rPr>
        <w:t xml:space="preserve"> και </w:t>
      </w:r>
      <w:r w:rsidR="00FA3829">
        <w:rPr>
          <w:rFonts w:ascii="Segoe UI" w:hAnsi="Segoe UI" w:cs="Segoe UI"/>
          <w:lang w:val="el-GR"/>
        </w:rPr>
        <w:t>την πλήρη εφαρμογή των</w:t>
      </w:r>
      <w:r w:rsidR="009060A0" w:rsidRPr="009060A0">
        <w:rPr>
          <w:rFonts w:ascii="Segoe UI" w:hAnsi="Segoe UI" w:cs="Segoe UI"/>
          <w:lang w:val="el-GR"/>
        </w:rPr>
        <w:t xml:space="preserve"> νομοθετημέν</w:t>
      </w:r>
      <w:r w:rsidR="00FA3829">
        <w:rPr>
          <w:rFonts w:ascii="Segoe UI" w:hAnsi="Segoe UI" w:cs="Segoe UI"/>
          <w:lang w:val="el-GR"/>
        </w:rPr>
        <w:t>ων</w:t>
      </w:r>
      <w:r w:rsidR="009060A0" w:rsidRPr="009060A0">
        <w:rPr>
          <w:rFonts w:ascii="Segoe UI" w:hAnsi="Segoe UI" w:cs="Segoe UI"/>
          <w:lang w:val="el-GR"/>
        </w:rPr>
        <w:t xml:space="preserve"> μεταρρυθμίσε</w:t>
      </w:r>
      <w:r w:rsidR="00FA3829">
        <w:rPr>
          <w:rFonts w:ascii="Segoe UI" w:hAnsi="Segoe UI" w:cs="Segoe UI"/>
          <w:lang w:val="el-GR"/>
        </w:rPr>
        <w:t>ων</w:t>
      </w:r>
      <w:r w:rsidR="009060A0" w:rsidRPr="009060A0">
        <w:rPr>
          <w:rFonts w:ascii="Segoe UI" w:hAnsi="Segoe UI" w:cs="Segoe UI"/>
          <w:lang w:val="el-GR"/>
        </w:rPr>
        <w:t xml:space="preserve"> για τον έλεγχο της κατανάλωσης φαρμάκου και τη μείωση της σπατάλης, όπως θεραπευτικά πρωτόκολλα, ηλεκτρονική συνταγογράφηση στα νοσοκομεία, μητρώα ασθενών, αξιολόγηση τεχνολογιών υγείας, επιτροπή διαπραγμάτευσης, ηλεκτρονικός φάκελος ασθενή κοκ. </w:t>
      </w:r>
      <w:r w:rsidR="009060A0" w:rsidRPr="0053317D">
        <w:rPr>
          <w:rFonts w:ascii="Segoe UI" w:hAnsi="Segoe UI" w:cs="Segoe UI"/>
          <w:lang w:val="el-GR"/>
        </w:rPr>
        <w:t xml:space="preserve">Εάν δεν ελεγχθεί η ζήτηση θα βρισκόμαστε συνεχώς στο ίδιο σημείο. </w:t>
      </w:r>
    </w:p>
    <w:p w14:paraId="1515B72B" w14:textId="2DB88D32" w:rsidR="009060A0" w:rsidRPr="0053317D" w:rsidRDefault="00FA3829" w:rsidP="009060A0">
      <w:pPr>
        <w:pStyle w:val="ListParagraph"/>
        <w:numPr>
          <w:ilvl w:val="0"/>
          <w:numId w:val="6"/>
        </w:numPr>
        <w:spacing w:line="240" w:lineRule="auto"/>
        <w:jc w:val="both"/>
        <w:rPr>
          <w:rFonts w:ascii="Segoe UI" w:eastAsia="Times New Roman" w:hAnsi="Segoe UI" w:cs="Segoe UI"/>
          <w:color w:val="000000"/>
          <w:lang w:val="el-GR"/>
        </w:rPr>
      </w:pPr>
      <w:r>
        <w:rPr>
          <w:rFonts w:ascii="Segoe UI" w:hAnsi="Segoe UI" w:cs="Segoe UI"/>
          <w:lang w:val="el-GR"/>
        </w:rPr>
        <w:t>Με την τοποθέτηση ορίων</w:t>
      </w:r>
      <w:r w:rsidR="009060A0" w:rsidRPr="009060A0">
        <w:rPr>
          <w:rFonts w:ascii="Segoe UI" w:hAnsi="Segoe UI" w:cs="Segoe UI"/>
          <w:lang w:val="el-GR"/>
        </w:rPr>
        <w:t xml:space="preserve"> στο </w:t>
      </w:r>
      <w:r w:rsidR="009060A0" w:rsidRPr="009060A0">
        <w:rPr>
          <w:rFonts w:ascii="Segoe UI" w:hAnsi="Segoe UI" w:cs="Segoe UI"/>
        </w:rPr>
        <w:t>clawback</w:t>
      </w:r>
      <w:r w:rsidR="009060A0" w:rsidRPr="009060A0">
        <w:rPr>
          <w:rFonts w:ascii="Segoe UI" w:hAnsi="Segoe UI" w:cs="Segoe UI"/>
          <w:lang w:val="el-GR"/>
        </w:rPr>
        <w:t xml:space="preserve">, </w:t>
      </w:r>
      <w:r>
        <w:rPr>
          <w:rFonts w:ascii="Segoe UI" w:hAnsi="Segoe UI" w:cs="Segoe UI"/>
          <w:lang w:val="el-GR"/>
        </w:rPr>
        <w:t>και την εισαγωγή της</w:t>
      </w:r>
      <w:r w:rsidR="009060A0">
        <w:rPr>
          <w:rFonts w:ascii="Segoe UI" w:hAnsi="Segoe UI" w:cs="Segoe UI"/>
          <w:lang w:val="el-GR"/>
        </w:rPr>
        <w:t xml:space="preserve"> συνυπευθυνότητα</w:t>
      </w:r>
      <w:r>
        <w:rPr>
          <w:rFonts w:ascii="Segoe UI" w:hAnsi="Segoe UI" w:cs="Segoe UI"/>
          <w:lang w:val="el-GR"/>
        </w:rPr>
        <w:t>ς</w:t>
      </w:r>
      <w:r w:rsidR="009060A0">
        <w:rPr>
          <w:rFonts w:ascii="Segoe UI" w:hAnsi="Segoe UI" w:cs="Segoe UI"/>
          <w:lang w:val="el-GR"/>
        </w:rPr>
        <w:t xml:space="preserve"> με την Πολιτεία στην υπέρβαση της δαπάνης, όπως γίνεται σε άλλες ευρωπαϊκές χώρες, </w:t>
      </w:r>
      <w:r w:rsidR="009060A0" w:rsidRPr="009060A0">
        <w:rPr>
          <w:rFonts w:ascii="Segoe UI" w:hAnsi="Segoe UI" w:cs="Segoe UI"/>
          <w:lang w:val="el-GR"/>
        </w:rPr>
        <w:t>να διασφαλιστεί κάποια προβλεψιμότητα και ομαλότητα στην αγορά.</w:t>
      </w:r>
      <w:r w:rsidR="009060A0" w:rsidRPr="009060A0">
        <w:rPr>
          <w:rFonts w:ascii="Segoe UI" w:eastAsia="Times New Roman" w:hAnsi="Segoe UI" w:cs="Segoe UI"/>
          <w:color w:val="000000"/>
          <w:lang w:val="el-GR"/>
        </w:rPr>
        <w:t xml:space="preserve"> </w:t>
      </w:r>
      <w:r w:rsidR="009060A0" w:rsidRPr="0053317D">
        <w:rPr>
          <w:rFonts w:ascii="Segoe UI" w:eastAsia="Times New Roman" w:hAnsi="Segoe UI" w:cs="Segoe UI"/>
          <w:color w:val="000000"/>
          <w:lang w:val="el-GR"/>
        </w:rPr>
        <w:t>Αν τηρηθούν αυτές οι βασικές αρχές, αυτός ο κατ’ εξοχήν αναπτυξιακός και εξωστρεφής κλάδος θα ξεδιπλώσει το τεράστιο δυναμικό του.</w:t>
      </w:r>
    </w:p>
    <w:p w14:paraId="57232C72" w14:textId="77777777" w:rsidR="00FA3829" w:rsidRPr="00FA3829" w:rsidRDefault="00FA3829" w:rsidP="00FA3829">
      <w:pPr>
        <w:pStyle w:val="ListParagraph"/>
        <w:numPr>
          <w:ilvl w:val="0"/>
          <w:numId w:val="6"/>
        </w:numPr>
        <w:spacing w:line="240" w:lineRule="auto"/>
        <w:jc w:val="both"/>
        <w:rPr>
          <w:lang w:val="el-GR"/>
        </w:rPr>
      </w:pPr>
      <w:r>
        <w:rPr>
          <w:rFonts w:ascii="Segoe UI" w:hAnsi="Segoe UI" w:cs="Segoe UI"/>
          <w:lang w:val="el-GR"/>
        </w:rPr>
        <w:t>Με</w:t>
      </w:r>
      <w:r w:rsidR="009060A0" w:rsidRPr="009060A0">
        <w:rPr>
          <w:rFonts w:ascii="Segoe UI" w:hAnsi="Segoe UI" w:cs="Segoe UI"/>
          <w:lang w:val="el-GR"/>
        </w:rPr>
        <w:t xml:space="preserve"> τη σύναψη μνημονίου συνεργασίας με την Πολιτεία, διάρκειας 3-5 ετών, όπου θα διαμορφώνεται ένα συνοπτικό πλαίσιο στόχευσης για όλους τους εμπλεκόμενους φορείς</w:t>
      </w:r>
      <w:r>
        <w:rPr>
          <w:rFonts w:ascii="Segoe UI" w:hAnsi="Segoe UI" w:cs="Segoe UI"/>
          <w:lang w:val="el-GR"/>
        </w:rPr>
        <w:t>.</w:t>
      </w:r>
    </w:p>
    <w:p w14:paraId="45D486DC" w14:textId="01F882DE" w:rsidR="00157F58" w:rsidRPr="00FA3829" w:rsidRDefault="00FA3829" w:rsidP="0053317D">
      <w:pPr>
        <w:pStyle w:val="ListParagraph"/>
        <w:numPr>
          <w:ilvl w:val="0"/>
          <w:numId w:val="6"/>
        </w:numPr>
        <w:spacing w:line="240" w:lineRule="auto"/>
        <w:jc w:val="both"/>
        <w:rPr>
          <w:lang w:val="el-GR"/>
        </w:rPr>
      </w:pPr>
      <w:r>
        <w:rPr>
          <w:rFonts w:ascii="Segoe UI" w:hAnsi="Segoe UI" w:cs="Segoe UI"/>
          <w:lang w:val="el-GR"/>
        </w:rPr>
        <w:t>Με την παροχή αναπτυξιακών κινήτρων.</w:t>
      </w:r>
      <w:r w:rsidR="00157F58" w:rsidRPr="0053317D">
        <w:rPr>
          <w:rFonts w:ascii="Segoe UI" w:hAnsi="Segoe UI" w:cs="Segoe UI"/>
          <w:lang w:val="el-GR"/>
        </w:rPr>
        <w:t xml:space="preserve"> Ανάπτυξη στον κ</w:t>
      </w:r>
      <w:r w:rsidR="005E646E" w:rsidRPr="0053317D">
        <w:rPr>
          <w:rFonts w:ascii="Segoe UI" w:hAnsi="Segoe UI" w:cs="Segoe UI"/>
          <w:lang w:val="el-GR"/>
        </w:rPr>
        <w:t>λ</w:t>
      </w:r>
      <w:r w:rsidR="00157F58" w:rsidRPr="0053317D">
        <w:rPr>
          <w:rFonts w:ascii="Segoe UI" w:hAnsi="Segoe UI" w:cs="Segoe UI"/>
          <w:lang w:val="el-GR"/>
        </w:rPr>
        <w:t>άδο μας μπορεί να έρθει άμεσα από δύο δρόμους: α) την ενίσχυση των συνεργειών των διεθνών με τις ελληνικές εταιρίες και β) την προσέλκυση επενδύσεων για κλινικές μελέτες.</w:t>
      </w:r>
    </w:p>
    <w:p w14:paraId="6590376D" w14:textId="2443C4CF" w:rsidR="00E24863" w:rsidRDefault="00E24863" w:rsidP="0053317D">
      <w:pPr>
        <w:spacing w:line="240" w:lineRule="auto"/>
        <w:jc w:val="both"/>
        <w:rPr>
          <w:rFonts w:ascii="Segoe UI" w:eastAsia="Times New Roman" w:hAnsi="Segoe UI" w:cs="Segoe UI"/>
          <w:color w:val="000000"/>
        </w:rPr>
      </w:pPr>
      <w:r>
        <w:rPr>
          <w:rFonts w:ascii="Segoe UI" w:eastAsia="Times New Roman" w:hAnsi="Segoe UI" w:cs="Segoe UI"/>
          <w:color w:val="000000"/>
        </w:rPr>
        <w:t>Αναφορικά στο πρώτο: Οι συνεργασίες ελληνικών και διεθνών εταιριών, που αντιστοιχούν στο 22% σε όγκο των φαρμάκων που διατίθενται στα φαρμακεία, θα πρέπει σίγουρα να αυξηθούν διότι έτσι θα αυξηθούν οι επενδύσεις και η απασχόληση.</w:t>
      </w:r>
    </w:p>
    <w:p w14:paraId="261FD352" w14:textId="6585755E" w:rsidR="00157F58" w:rsidRDefault="00E24863" w:rsidP="0053317D">
      <w:pPr>
        <w:spacing w:line="240" w:lineRule="auto"/>
        <w:jc w:val="both"/>
        <w:rPr>
          <w:rFonts w:ascii="Segoe UI" w:eastAsia="Times New Roman" w:hAnsi="Segoe UI" w:cs="Segoe UI"/>
          <w:color w:val="000000"/>
        </w:rPr>
      </w:pPr>
      <w:r>
        <w:rPr>
          <w:rFonts w:ascii="Segoe UI" w:eastAsia="Times New Roman" w:hAnsi="Segoe UI" w:cs="Segoe UI"/>
          <w:color w:val="000000"/>
        </w:rPr>
        <w:t xml:space="preserve">Αναφορικά στο δεύτερο: </w:t>
      </w:r>
      <w:r w:rsidR="00157F58" w:rsidRPr="00157F58">
        <w:rPr>
          <w:rFonts w:ascii="Segoe UI" w:eastAsia="Times New Roman" w:hAnsi="Segoe UI" w:cs="Segoe UI"/>
          <w:color w:val="000000"/>
        </w:rPr>
        <w:t>Διαφαίνεται ισχυρή πολιτική βούληση να θεσπιστούν κάποια κίνητρα για την διεξαγωγή κλινικών μελετών στην Ελλάδα, έναν στόχο που κυνηγάμε εδώ και χρόνια</w:t>
      </w:r>
      <w:r w:rsidR="00157F58">
        <w:rPr>
          <w:rFonts w:ascii="Segoe UI" w:eastAsia="Times New Roman" w:hAnsi="Segoe UI" w:cs="Segoe UI"/>
          <w:color w:val="000000"/>
        </w:rPr>
        <w:t xml:space="preserve">. </w:t>
      </w:r>
      <w:r w:rsidR="00157F58" w:rsidRPr="00157F58">
        <w:rPr>
          <w:rFonts w:ascii="Segoe UI" w:eastAsia="Times New Roman" w:hAnsi="Segoe UI" w:cs="Segoe UI"/>
          <w:color w:val="000000"/>
        </w:rPr>
        <w:t xml:space="preserve">Αυτό που συζητείται </w:t>
      </w:r>
      <w:r w:rsidR="008321E4">
        <w:rPr>
          <w:rFonts w:ascii="Segoe UI" w:eastAsia="Times New Roman" w:hAnsi="Segoe UI" w:cs="Segoe UI"/>
          <w:color w:val="000000"/>
        </w:rPr>
        <w:t>και απ</w:t>
      </w:r>
      <w:r w:rsidR="008321E4">
        <w:rPr>
          <w:rFonts w:ascii="Segoe UI" w:hAnsi="Segoe UI" w:cs="Segoe UI"/>
        </w:rPr>
        <w:t xml:space="preserve">οτελεί ιδιαίτερα θετικό σημάδι είναι η πρόθεση της Πολιτείας να θεσμοθετήσει το συμψηφισμό των επενδύσεων που κάνουν οι εταιρίες σε κλινικές μελέτες με το </w:t>
      </w:r>
      <w:r w:rsidR="008321E4">
        <w:rPr>
          <w:rFonts w:ascii="Segoe UI" w:hAnsi="Segoe UI" w:cs="Segoe UI"/>
          <w:lang w:val="en-US"/>
        </w:rPr>
        <w:t>clawback</w:t>
      </w:r>
      <w:r w:rsidR="008321E4" w:rsidRPr="00556B2D">
        <w:rPr>
          <w:rFonts w:ascii="Segoe UI" w:hAnsi="Segoe UI" w:cs="Segoe UI"/>
        </w:rPr>
        <w:t xml:space="preserve"> </w:t>
      </w:r>
      <w:r w:rsidR="008321E4">
        <w:rPr>
          <w:rFonts w:ascii="Segoe UI" w:hAnsi="Segoe UI" w:cs="Segoe UI"/>
        </w:rPr>
        <w:t>που αντιστοιχεί σε κάθε εταιρία.</w:t>
      </w:r>
    </w:p>
    <w:p w14:paraId="43F6470A" w14:textId="77777777" w:rsidR="00FA3829" w:rsidRDefault="00FA3829" w:rsidP="0053317D">
      <w:pPr>
        <w:spacing w:line="240" w:lineRule="auto"/>
        <w:jc w:val="both"/>
        <w:rPr>
          <w:rFonts w:ascii="Segoe UI" w:eastAsia="Times New Roman" w:hAnsi="Segoe UI" w:cs="Segoe UI"/>
          <w:color w:val="000000"/>
        </w:rPr>
      </w:pPr>
      <w:r w:rsidRPr="00FA3829">
        <w:rPr>
          <w:rFonts w:ascii="Segoe UI" w:eastAsia="Times New Roman" w:hAnsi="Segoe UI" w:cs="Segoe UI"/>
          <w:color w:val="000000"/>
        </w:rPr>
        <w:t xml:space="preserve">Τα χρήματα που αφαιρούνται από τις Φαρμακευτικές Επιχειρήσεις είναι χρήματα που αφαιρούνται από την πραγματική οικονομία  εις βάρος του κοινωνικού συνόλου και παράγουν μεγαλύτερα ελλείμματα από αυτά που καλούνται λογιστικά να καλύψουν. </w:t>
      </w:r>
    </w:p>
    <w:p w14:paraId="5E67D542" w14:textId="24926CD0" w:rsidR="00E24863" w:rsidRDefault="00FA3829" w:rsidP="0053317D">
      <w:pPr>
        <w:spacing w:line="240" w:lineRule="auto"/>
        <w:jc w:val="both"/>
        <w:rPr>
          <w:rFonts w:ascii="Segoe UI" w:eastAsia="Times New Roman" w:hAnsi="Segoe UI" w:cs="Segoe UI"/>
          <w:color w:val="000000"/>
        </w:rPr>
      </w:pPr>
      <w:r>
        <w:rPr>
          <w:rFonts w:ascii="Segoe UI" w:eastAsia="Times New Roman" w:hAnsi="Segoe UI" w:cs="Segoe UI"/>
          <w:color w:val="000000"/>
        </w:rPr>
        <w:t>Ελλείματα σε θέσεις εργασίας, σε νέες επενδύσεις, στη συγκράτηση νέων επιστημόνων στη χώρα, στην είσοδο νέων τεχνολογιών και νέων φαρμάκων,</w:t>
      </w:r>
      <w:r w:rsidR="00A81F14">
        <w:rPr>
          <w:rFonts w:ascii="Segoe UI" w:eastAsia="Times New Roman" w:hAnsi="Segoe UI" w:cs="Segoe UI"/>
          <w:color w:val="000000"/>
        </w:rPr>
        <w:t xml:space="preserve"> και πάνω από όλα ελλείματα στην υγεία των πολιτών.</w:t>
      </w:r>
      <w:r>
        <w:rPr>
          <w:rFonts w:ascii="Segoe UI" w:eastAsia="Times New Roman" w:hAnsi="Segoe UI" w:cs="Segoe UI"/>
          <w:color w:val="000000"/>
        </w:rPr>
        <w:t xml:space="preserve"> </w:t>
      </w:r>
      <w:r w:rsidRPr="00FA3829">
        <w:rPr>
          <w:rFonts w:ascii="Segoe UI" w:eastAsia="Times New Roman" w:hAnsi="Segoe UI" w:cs="Segoe UI"/>
          <w:color w:val="000000"/>
        </w:rPr>
        <w:t xml:space="preserve"> </w:t>
      </w:r>
    </w:p>
    <w:p w14:paraId="7D7C961C" w14:textId="397DA837" w:rsidR="00A81F14" w:rsidRDefault="00A81F14" w:rsidP="0053317D">
      <w:pPr>
        <w:spacing w:line="240" w:lineRule="auto"/>
        <w:jc w:val="both"/>
        <w:rPr>
          <w:rFonts w:ascii="Segoe UI" w:eastAsia="Times New Roman" w:hAnsi="Segoe UI" w:cs="Segoe UI"/>
          <w:color w:val="000000"/>
        </w:rPr>
      </w:pPr>
      <w:r>
        <w:rPr>
          <w:rFonts w:ascii="Segoe UI" w:eastAsia="Times New Roman" w:hAnsi="Segoe UI" w:cs="Segoe UI"/>
          <w:color w:val="000000"/>
        </w:rPr>
        <w:t>Αυτή την πορεία του κλάδου πρέπει να σταματήσουμε!</w:t>
      </w:r>
    </w:p>
    <w:p w14:paraId="498FD5F5" w14:textId="4BF47D6D" w:rsidR="00514C2B" w:rsidRPr="001912C0" w:rsidRDefault="008321E4" w:rsidP="0053317D">
      <w:pPr>
        <w:spacing w:line="240" w:lineRule="auto"/>
        <w:jc w:val="both"/>
        <w:rPr>
          <w:rFonts w:ascii="Segoe UI" w:eastAsia="Times New Roman" w:hAnsi="Segoe UI" w:cs="Segoe UI"/>
          <w:color w:val="000000"/>
        </w:rPr>
      </w:pPr>
      <w:r>
        <w:rPr>
          <w:rFonts w:ascii="Segoe UI" w:eastAsia="Times New Roman" w:hAnsi="Segoe UI" w:cs="Segoe UI"/>
          <w:color w:val="000000"/>
        </w:rPr>
        <w:t>Σας ευχαριστώ πολύ!</w:t>
      </w:r>
    </w:p>
    <w:sectPr w:rsidR="00514C2B" w:rsidRPr="001912C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DF24BA" w14:textId="77777777" w:rsidR="00654B8A" w:rsidRDefault="00654B8A" w:rsidP="003D4F67">
      <w:pPr>
        <w:spacing w:after="0" w:line="240" w:lineRule="auto"/>
      </w:pPr>
      <w:r>
        <w:separator/>
      </w:r>
    </w:p>
  </w:endnote>
  <w:endnote w:type="continuationSeparator" w:id="0">
    <w:p w14:paraId="404142FE" w14:textId="77777777" w:rsidR="00654B8A" w:rsidRDefault="00654B8A" w:rsidP="003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026966"/>
      <w:docPartObj>
        <w:docPartGallery w:val="Page Numbers (Bottom of Page)"/>
        <w:docPartUnique/>
      </w:docPartObj>
    </w:sdtPr>
    <w:sdtEndPr>
      <w:rPr>
        <w:rFonts w:ascii="Segoe UI" w:hAnsi="Segoe UI" w:cs="Segoe UI"/>
        <w:noProof/>
        <w:sz w:val="20"/>
      </w:rPr>
    </w:sdtEndPr>
    <w:sdtContent>
      <w:p w14:paraId="3979725D" w14:textId="455431A2" w:rsidR="001912C0" w:rsidRPr="001912C0" w:rsidRDefault="001912C0">
        <w:pPr>
          <w:pStyle w:val="Footer"/>
          <w:jc w:val="right"/>
          <w:rPr>
            <w:rFonts w:ascii="Segoe UI" w:hAnsi="Segoe UI" w:cs="Segoe UI"/>
            <w:sz w:val="20"/>
          </w:rPr>
        </w:pPr>
        <w:r w:rsidRPr="001912C0">
          <w:rPr>
            <w:rFonts w:ascii="Segoe UI" w:hAnsi="Segoe UI" w:cs="Segoe UI"/>
            <w:sz w:val="20"/>
          </w:rPr>
          <w:fldChar w:fldCharType="begin"/>
        </w:r>
        <w:r w:rsidRPr="001912C0">
          <w:rPr>
            <w:rFonts w:ascii="Segoe UI" w:hAnsi="Segoe UI" w:cs="Segoe UI"/>
            <w:sz w:val="20"/>
          </w:rPr>
          <w:instrText xml:space="preserve"> PAGE   \* MERGEFORMAT </w:instrText>
        </w:r>
        <w:r w:rsidRPr="001912C0">
          <w:rPr>
            <w:rFonts w:ascii="Segoe UI" w:hAnsi="Segoe UI" w:cs="Segoe UI"/>
            <w:sz w:val="20"/>
          </w:rPr>
          <w:fldChar w:fldCharType="separate"/>
        </w:r>
        <w:r w:rsidRPr="001912C0">
          <w:rPr>
            <w:rFonts w:ascii="Segoe UI" w:hAnsi="Segoe UI" w:cs="Segoe UI"/>
            <w:noProof/>
            <w:sz w:val="20"/>
          </w:rPr>
          <w:t>2</w:t>
        </w:r>
        <w:r w:rsidRPr="001912C0">
          <w:rPr>
            <w:rFonts w:ascii="Segoe UI" w:hAnsi="Segoe UI" w:cs="Segoe UI"/>
            <w:noProof/>
            <w:sz w:val="20"/>
          </w:rPr>
          <w:fldChar w:fldCharType="end"/>
        </w:r>
      </w:p>
    </w:sdtContent>
  </w:sdt>
  <w:p w14:paraId="100D06A7" w14:textId="77777777" w:rsidR="001912C0" w:rsidRDefault="00191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A2C9A" w14:textId="77777777" w:rsidR="00654B8A" w:rsidRDefault="00654B8A" w:rsidP="003D4F67">
      <w:pPr>
        <w:spacing w:after="0" w:line="240" w:lineRule="auto"/>
      </w:pPr>
      <w:r>
        <w:separator/>
      </w:r>
    </w:p>
  </w:footnote>
  <w:footnote w:type="continuationSeparator" w:id="0">
    <w:p w14:paraId="16217591" w14:textId="77777777" w:rsidR="00654B8A" w:rsidRDefault="00654B8A" w:rsidP="003D4F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FA0D" w14:textId="28916945" w:rsidR="003D4F67" w:rsidRDefault="003D4F67" w:rsidP="003D4F67">
    <w:pPr>
      <w:pStyle w:val="Header"/>
      <w:jc w:val="center"/>
    </w:pPr>
    <w:r>
      <w:rPr>
        <w:noProof/>
        <w:lang w:val="en-US"/>
      </w:rPr>
      <w:drawing>
        <wp:inline distT="0" distB="0" distL="0" distR="0" wp14:anchorId="3AF6953E" wp14:editId="698B859B">
          <wp:extent cx="1504950" cy="640568"/>
          <wp:effectExtent l="0" t="0" r="0" b="762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1531119" cy="651706"/>
                  </a:xfrm>
                  <a:prstGeom prst="rect">
                    <a:avLst/>
                  </a:prstGeom>
                  <a:noFill/>
                  <a:ln>
                    <a:noFill/>
                  </a:ln>
                  <a:extLst>
                    <a:ext uri="{53640926-AAD7-44D8-BBD7-CCE9431645EC}">
                      <a14:shadowObscured xmlns:a14="http://schemas.microsoft.com/office/drawing/2010/main"/>
                    </a:ext>
                  </a:extLst>
                </pic:spPr>
              </pic:pic>
            </a:graphicData>
          </a:graphic>
        </wp:inline>
      </w:drawing>
    </w:r>
  </w:p>
  <w:p w14:paraId="6D804D5C" w14:textId="77777777" w:rsidR="003D4F67" w:rsidRDefault="003D4F67" w:rsidP="003D4F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1A9"/>
    <w:multiLevelType w:val="hybridMultilevel"/>
    <w:tmpl w:val="CB261B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7BD5820"/>
    <w:multiLevelType w:val="hybridMultilevel"/>
    <w:tmpl w:val="05283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D63FC"/>
    <w:multiLevelType w:val="hybridMultilevel"/>
    <w:tmpl w:val="EE4EEA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ED7227"/>
    <w:multiLevelType w:val="hybridMultilevel"/>
    <w:tmpl w:val="6A1E9C7C"/>
    <w:lvl w:ilvl="0" w:tplc="D2348C28">
      <w:start w:val="1"/>
      <w:numFmt w:val="decimal"/>
      <w:lvlText w:val="%1."/>
      <w:lvlJc w:val="left"/>
      <w:pPr>
        <w:ind w:left="720" w:hanging="360"/>
      </w:pPr>
      <w:rPr>
        <w:rFonts w:eastAsia="Segoe U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2E2C7D"/>
    <w:multiLevelType w:val="hybridMultilevel"/>
    <w:tmpl w:val="3D741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F320B2"/>
    <w:multiLevelType w:val="hybridMultilevel"/>
    <w:tmpl w:val="1980B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Q0tTQ1NrIwNjU2NzFW0lEKTi0uzszPAykwrAUA4NM9MSwAAAA="/>
  </w:docVars>
  <w:rsids>
    <w:rsidRoot w:val="00514C2B"/>
    <w:rsid w:val="00082B8F"/>
    <w:rsid w:val="00157F58"/>
    <w:rsid w:val="001912C0"/>
    <w:rsid w:val="00193112"/>
    <w:rsid w:val="00224AC1"/>
    <w:rsid w:val="00294256"/>
    <w:rsid w:val="002E2B9F"/>
    <w:rsid w:val="00336719"/>
    <w:rsid w:val="003A10E9"/>
    <w:rsid w:val="003D4F67"/>
    <w:rsid w:val="004B4209"/>
    <w:rsid w:val="004D3CFF"/>
    <w:rsid w:val="004D5BB8"/>
    <w:rsid w:val="00514C2B"/>
    <w:rsid w:val="0053317D"/>
    <w:rsid w:val="005E646E"/>
    <w:rsid w:val="005F2063"/>
    <w:rsid w:val="00654B8A"/>
    <w:rsid w:val="00720B7D"/>
    <w:rsid w:val="00740AFD"/>
    <w:rsid w:val="00755120"/>
    <w:rsid w:val="0076028C"/>
    <w:rsid w:val="008023CD"/>
    <w:rsid w:val="008321E4"/>
    <w:rsid w:val="008746E4"/>
    <w:rsid w:val="00892E69"/>
    <w:rsid w:val="008A5E1C"/>
    <w:rsid w:val="009060A0"/>
    <w:rsid w:val="0095391F"/>
    <w:rsid w:val="00A81F14"/>
    <w:rsid w:val="00DE291D"/>
    <w:rsid w:val="00DF4A14"/>
    <w:rsid w:val="00E24863"/>
    <w:rsid w:val="00EA2BAF"/>
    <w:rsid w:val="00EC5C01"/>
    <w:rsid w:val="00F56B3E"/>
    <w:rsid w:val="00FA3829"/>
  </w:rsids>
  <m:mathPr>
    <m:mathFont m:val="Cambria Math"/>
    <m:brkBin m:val="before"/>
    <m:brkBinSub m:val="--"/>
    <m:smallFrac m:val="0"/>
    <m:dispDef/>
    <m:lMargin m:val="0"/>
    <m:rMargin m:val="0"/>
    <m:defJc m:val="centerGroup"/>
    <m:wrapIndent m:val="1440"/>
    <m:intLim m:val="subSup"/>
    <m:naryLim m:val="undOvr"/>
  </m:mathPr>
  <w:themeFontLang w:val="el-G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C7384"/>
  <w15:chartTrackingRefBased/>
  <w15:docId w15:val="{2AFAB01B-2211-4E95-837B-E368596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4F6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D4F67"/>
  </w:style>
  <w:style w:type="paragraph" w:styleId="Footer">
    <w:name w:val="footer"/>
    <w:basedOn w:val="Normal"/>
    <w:link w:val="FooterChar"/>
    <w:uiPriority w:val="99"/>
    <w:unhideWhenUsed/>
    <w:rsid w:val="003D4F6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D4F67"/>
  </w:style>
  <w:style w:type="paragraph" w:styleId="BalloonText">
    <w:name w:val="Balloon Text"/>
    <w:basedOn w:val="Normal"/>
    <w:link w:val="BalloonTextChar"/>
    <w:uiPriority w:val="99"/>
    <w:semiHidden/>
    <w:unhideWhenUsed/>
    <w:rsid w:val="003D4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F67"/>
    <w:rPr>
      <w:rFonts w:ascii="Segoe UI" w:hAnsi="Segoe UI" w:cs="Segoe UI"/>
      <w:sz w:val="18"/>
      <w:szCs w:val="18"/>
    </w:rPr>
  </w:style>
  <w:style w:type="paragraph" w:styleId="ListParagraph">
    <w:name w:val="List Paragraph"/>
    <w:basedOn w:val="Normal"/>
    <w:uiPriority w:val="34"/>
    <w:qFormat/>
    <w:rsid w:val="003A10E9"/>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56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Magklara</dc:creator>
  <cp:keywords/>
  <dc:description/>
  <cp:lastModifiedBy>SFEE</cp:lastModifiedBy>
  <cp:revision>2</cp:revision>
  <cp:lastPrinted>2019-04-18T09:27:00Z</cp:lastPrinted>
  <dcterms:created xsi:type="dcterms:W3CDTF">2019-04-22T07:44:00Z</dcterms:created>
  <dcterms:modified xsi:type="dcterms:W3CDTF">2019-04-22T07:44:00Z</dcterms:modified>
</cp:coreProperties>
</file>