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5"/>
        <w:tblW w:w="9673" w:type="dxa"/>
        <w:tblLayout w:type="fixed"/>
        <w:tblLook w:val="04A0" w:firstRow="1" w:lastRow="0" w:firstColumn="1" w:lastColumn="0" w:noHBand="0" w:noVBand="1"/>
      </w:tblPr>
      <w:tblGrid>
        <w:gridCol w:w="5278"/>
        <w:gridCol w:w="4395"/>
      </w:tblGrid>
      <w:tr w:rsidR="00DB7492" w:rsidRPr="00DA7E16" w14:paraId="6099664D" w14:textId="77777777" w:rsidTr="00302FC8">
        <w:trPr>
          <w:gridAfter w:val="1"/>
          <w:wAfter w:w="4395" w:type="dxa"/>
          <w:trHeight w:val="1344"/>
        </w:trPr>
        <w:tc>
          <w:tcPr>
            <w:tcW w:w="5278" w:type="dxa"/>
            <w:vAlign w:val="center"/>
            <w:hideMark/>
          </w:tcPr>
          <w:p w14:paraId="1E454E56" w14:textId="77777777" w:rsidR="00DB7492" w:rsidRPr="004F01C6" w:rsidRDefault="00DB7492" w:rsidP="00DB7492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32"/>
                <w:szCs w:val="24"/>
                <w:lang w:eastAsia="el-GR"/>
              </w:rPr>
            </w:pPr>
            <w:r w:rsidRPr="004F01C6">
              <w:rPr>
                <w:rFonts w:eastAsia="Times New Roman" w:cs="Times New Roman"/>
                <w:b/>
                <w:bCs/>
                <w:sz w:val="32"/>
                <w:szCs w:val="24"/>
                <w:lang w:eastAsia="el-GR"/>
              </w:rPr>
              <w:t xml:space="preserve">             </w:t>
            </w:r>
            <w:r w:rsidRPr="004F01C6">
              <w:rPr>
                <w:rFonts w:eastAsia="Times New Roman" w:cs="Times New Roman"/>
                <w:b/>
                <w:bCs/>
                <w:sz w:val="32"/>
                <w:szCs w:val="24"/>
                <w:lang w:eastAsia="el-GR"/>
              </w:rPr>
              <w:object w:dxaOrig="961" w:dyaOrig="976" w14:anchorId="0528E3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9pt" o:ole="" fillcolor="window">
                  <v:imagedata r:id="rId8" o:title=""/>
                </v:shape>
                <o:OLEObject Type="Embed" ProgID="Word.Picture.8" ShapeID="_x0000_i1025" DrawAspect="Content" ObjectID="_1631601365" r:id="rId9"/>
              </w:object>
            </w:r>
          </w:p>
          <w:p w14:paraId="63DAFFF9" w14:textId="77777777" w:rsidR="00DB7492" w:rsidRPr="004F01C6" w:rsidRDefault="00DB7492" w:rsidP="00DB7492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F01C6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ΥΠΟΥΡΓΕΙΟ ΥΓΕΙΑΣ </w:t>
            </w:r>
          </w:p>
          <w:p w14:paraId="639ADF47" w14:textId="77777777" w:rsidR="00DB7492" w:rsidRPr="004F01C6" w:rsidRDefault="00DB7492" w:rsidP="00DB7492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F01C6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ΕΘΝΙΚΟΣ ΟΡΓΑΝΙΣΜΟΣ ΦΑΡΜΑΚΩΝ </w:t>
            </w:r>
          </w:p>
          <w:p w14:paraId="47748F3E" w14:textId="77777777" w:rsidR="00DB7492" w:rsidRPr="004F01C6" w:rsidRDefault="00DB7492" w:rsidP="00DB7492">
            <w:pPr>
              <w:rPr>
                <w:rFonts w:eastAsia="Calibri" w:cs="Times New Roman"/>
                <w:bCs/>
              </w:rPr>
            </w:pPr>
            <w:r w:rsidRPr="004F01C6">
              <w:rPr>
                <w:rFonts w:eastAsia="Calibri" w:cs="Times New Roman"/>
                <w:bCs/>
              </w:rPr>
              <w:t xml:space="preserve">    Μεσογείων 284, 155 62 Χολαργός</w:t>
            </w:r>
          </w:p>
          <w:p w14:paraId="5DA81F4E" w14:textId="77777777" w:rsidR="00161EED" w:rsidRPr="00B10FFF" w:rsidRDefault="00F1078F" w:rsidP="00161EED">
            <w:pPr>
              <w:spacing w:after="0" w:line="240" w:lineRule="auto"/>
              <w:rPr>
                <w:rFonts w:eastAsia="Calibri" w:cs="Times New Roman"/>
                <w:b/>
                <w:bCs/>
                <w:sz w:val="24"/>
                <w:lang w:val="en-US"/>
              </w:rPr>
            </w:pPr>
            <w:r w:rsidRPr="00B10FFF">
              <w:rPr>
                <w:rFonts w:eastAsia="Calibri" w:cs="Times New Roman"/>
                <w:b/>
                <w:bCs/>
                <w:sz w:val="24"/>
              </w:rPr>
              <w:t xml:space="preserve">       </w:t>
            </w:r>
            <w:r w:rsidR="00DB7492" w:rsidRPr="00B10FFF">
              <w:rPr>
                <w:rFonts w:eastAsia="Calibri" w:cs="Times New Roman"/>
                <w:b/>
                <w:bCs/>
                <w:sz w:val="24"/>
              </w:rPr>
              <w:t xml:space="preserve">    </w:t>
            </w:r>
            <w:r w:rsidR="003D0854" w:rsidRPr="004F01C6">
              <w:rPr>
                <w:rFonts w:eastAsia="Calibri" w:cs="Times New Roman"/>
                <w:b/>
                <w:bCs/>
                <w:sz w:val="24"/>
              </w:rPr>
              <w:t>Επιτροπή</w:t>
            </w:r>
            <w:r w:rsidR="003D0854" w:rsidRPr="004F01C6">
              <w:rPr>
                <w:rFonts w:eastAsia="Calibri" w:cs="Times New Roman"/>
                <w:b/>
                <w:bCs/>
                <w:sz w:val="24"/>
                <w:lang w:val="en-US"/>
              </w:rPr>
              <w:t xml:space="preserve"> </w:t>
            </w:r>
            <w:r w:rsidR="00A07CD2" w:rsidRPr="004F01C6">
              <w:rPr>
                <w:rFonts w:eastAsia="Calibri" w:cs="Times New Roman"/>
                <w:b/>
                <w:bCs/>
                <w:sz w:val="24"/>
                <w:lang w:val="en-US"/>
              </w:rPr>
              <w:t>Sunset Clause</w:t>
            </w:r>
            <w:r w:rsidRPr="004F01C6">
              <w:rPr>
                <w:rFonts w:eastAsia="Calibri" w:cs="Times New Roman"/>
                <w:b/>
                <w:bCs/>
                <w:sz w:val="24"/>
                <w:lang w:val="en-US"/>
              </w:rPr>
              <w:t xml:space="preserve"> </w:t>
            </w:r>
          </w:p>
          <w:p w14:paraId="15C5CEC0" w14:textId="7FCC97C4" w:rsidR="00161EED" w:rsidRPr="004F01C6" w:rsidRDefault="00161EED" w:rsidP="00F64753">
            <w:pPr>
              <w:spacing w:after="0" w:line="240" w:lineRule="auto"/>
              <w:rPr>
                <w:rFonts w:eastAsia="Calibri" w:cs="Times New Roman"/>
                <w:b/>
                <w:bCs/>
                <w:sz w:val="24"/>
                <w:lang w:val="en-US"/>
              </w:rPr>
            </w:pPr>
            <w:r w:rsidRPr="004F01C6">
              <w:rPr>
                <w:rFonts w:eastAsia="Calibri" w:cs="Times New Roman"/>
                <w:b/>
                <w:bCs/>
                <w:sz w:val="24"/>
                <w:lang w:val="en-US"/>
              </w:rPr>
              <w:t xml:space="preserve">           E-mail : </w:t>
            </w:r>
            <w:r w:rsidRPr="00F64753">
              <w:rPr>
                <w:rFonts w:eastAsia="Calibri" w:cs="Times New Roman"/>
                <w:b/>
                <w:bCs/>
                <w:sz w:val="24"/>
                <w:lang w:val="en-US"/>
              </w:rPr>
              <w:t>sunset201</w:t>
            </w:r>
            <w:r w:rsidR="00F64753" w:rsidRPr="00F64753">
              <w:rPr>
                <w:rFonts w:eastAsia="Calibri" w:cs="Times New Roman"/>
                <w:b/>
                <w:bCs/>
                <w:sz w:val="24"/>
                <w:lang w:val="en-US"/>
              </w:rPr>
              <w:t>9</w:t>
            </w:r>
            <w:r w:rsidRPr="00F64753">
              <w:rPr>
                <w:rFonts w:eastAsia="Calibri" w:cs="Times New Roman"/>
                <w:b/>
                <w:bCs/>
                <w:sz w:val="24"/>
                <w:lang w:val="en-US"/>
              </w:rPr>
              <w:t>@eof.gr</w:t>
            </w:r>
          </w:p>
        </w:tc>
      </w:tr>
      <w:tr w:rsidR="00DB7492" w:rsidRPr="004F01C6" w14:paraId="7D983AD8" w14:textId="77777777" w:rsidTr="00302FC8">
        <w:trPr>
          <w:trHeight w:val="847"/>
        </w:trPr>
        <w:tc>
          <w:tcPr>
            <w:tcW w:w="9673" w:type="dxa"/>
            <w:gridSpan w:val="2"/>
            <w:vAlign w:val="center"/>
            <w:hideMark/>
          </w:tcPr>
          <w:p w14:paraId="77F68DE8" w14:textId="0A10DF92" w:rsidR="00DB7492" w:rsidRPr="009228FF" w:rsidRDefault="00DB7492" w:rsidP="00DB7492">
            <w:pPr>
              <w:spacing w:after="0" w:line="240" w:lineRule="auto"/>
              <w:rPr>
                <w:rFonts w:eastAsia="Calibri" w:cs="Times New Roman"/>
                <w:bCs/>
              </w:rPr>
            </w:pPr>
            <w:r w:rsidRPr="00860C5D">
              <w:rPr>
                <w:rFonts w:eastAsia="Calibri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</w:t>
            </w:r>
            <w:r w:rsidRPr="004F01C6">
              <w:rPr>
                <w:rFonts w:eastAsia="Calibri" w:cs="Times New Roman"/>
                <w:bCs/>
              </w:rPr>
              <w:t>Χολαργός</w:t>
            </w:r>
            <w:r w:rsidR="00161EED" w:rsidRPr="009228FF">
              <w:rPr>
                <w:rFonts w:eastAsia="Calibri" w:cs="Times New Roman"/>
                <w:bCs/>
              </w:rPr>
              <w:t xml:space="preserve">,    </w:t>
            </w:r>
            <w:r w:rsidR="009228FF" w:rsidRPr="00DA7E16">
              <w:rPr>
                <w:rFonts w:eastAsia="Calibri" w:cs="Times New Roman"/>
                <w:bCs/>
              </w:rPr>
              <w:t>03</w:t>
            </w:r>
            <w:r w:rsidR="00F1078F" w:rsidRPr="009228FF">
              <w:rPr>
                <w:rFonts w:eastAsia="Calibri" w:cs="Times New Roman"/>
                <w:bCs/>
              </w:rPr>
              <w:t>.</w:t>
            </w:r>
            <w:r w:rsidR="00584490" w:rsidRPr="009228FF">
              <w:rPr>
                <w:rFonts w:eastAsia="Calibri" w:cs="Times New Roman"/>
                <w:bCs/>
              </w:rPr>
              <w:t>10 2019</w:t>
            </w:r>
          </w:p>
          <w:p w14:paraId="48AEF9BD" w14:textId="28C22484" w:rsidR="00DB7492" w:rsidRPr="00DA7E16" w:rsidRDefault="00DB7492" w:rsidP="00DB7492">
            <w:pPr>
              <w:spacing w:after="0" w:line="240" w:lineRule="auto"/>
              <w:rPr>
                <w:rFonts w:eastAsia="Calibri" w:cs="Times New Roman"/>
                <w:bCs/>
                <w:lang w:val="en-US"/>
              </w:rPr>
            </w:pPr>
            <w:r w:rsidRPr="009228FF">
              <w:rPr>
                <w:rFonts w:eastAsia="Calibri" w:cs="Times New Roman"/>
                <w:bCs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9228FF">
              <w:rPr>
                <w:rFonts w:eastAsia="Calibri" w:cs="Times New Roman"/>
                <w:bCs/>
              </w:rPr>
              <w:t>Αρ</w:t>
            </w:r>
            <w:proofErr w:type="spellEnd"/>
            <w:r w:rsidRPr="009228FF">
              <w:rPr>
                <w:rFonts w:eastAsia="Calibri" w:cs="Times New Roman"/>
                <w:bCs/>
              </w:rPr>
              <w:t xml:space="preserve">. </w:t>
            </w:r>
            <w:proofErr w:type="spellStart"/>
            <w:r w:rsidRPr="009228FF">
              <w:rPr>
                <w:rFonts w:eastAsia="Calibri" w:cs="Times New Roman"/>
                <w:bCs/>
              </w:rPr>
              <w:t>Πρωτ</w:t>
            </w:r>
            <w:proofErr w:type="spellEnd"/>
            <w:r w:rsidRPr="009228FF">
              <w:rPr>
                <w:rFonts w:eastAsia="Calibri" w:cs="Times New Roman"/>
                <w:bCs/>
              </w:rPr>
              <w:t xml:space="preserve">.: </w:t>
            </w:r>
            <w:r w:rsidR="00DA7E16">
              <w:rPr>
                <w:rFonts w:eastAsia="Calibri" w:cs="Times New Roman"/>
                <w:bCs/>
                <w:lang w:val="en-US"/>
              </w:rPr>
              <w:t>118025</w:t>
            </w:r>
          </w:p>
          <w:p w14:paraId="7BAF9642" w14:textId="77777777" w:rsidR="009C5F13" w:rsidRPr="004F01C6" w:rsidRDefault="009C5F13" w:rsidP="00DB7492">
            <w:pPr>
              <w:spacing w:after="0" w:line="240" w:lineRule="auto"/>
              <w:rPr>
                <w:rFonts w:eastAsia="Calibri" w:cs="Times New Roman"/>
                <w:bCs/>
              </w:rPr>
            </w:pPr>
          </w:p>
          <w:p w14:paraId="1A245093" w14:textId="77777777" w:rsidR="00DB7492" w:rsidRPr="004F01C6" w:rsidRDefault="00161EED" w:rsidP="00DB7492">
            <w:pPr>
              <w:spacing w:after="0" w:line="240" w:lineRule="auto"/>
              <w:rPr>
                <w:rFonts w:eastAsia="Calibri" w:cs="Times New Roman"/>
                <w:bCs/>
              </w:rPr>
            </w:pPr>
            <w:r w:rsidRPr="004F01C6">
              <w:rPr>
                <w:rFonts w:eastAsia="Calibri" w:cs="Times New Roman"/>
                <w:bCs/>
              </w:rPr>
              <w:t xml:space="preserve">      </w:t>
            </w:r>
            <w:r w:rsidR="00DB7492" w:rsidRPr="004F01C6">
              <w:rPr>
                <w:rFonts w:eastAsia="Calibri" w:cs="Times New Roman"/>
                <w:bCs/>
              </w:rPr>
              <w:t xml:space="preserve">                                                                   </w:t>
            </w:r>
          </w:p>
          <w:p w14:paraId="7E33CEC5" w14:textId="77777777" w:rsidR="00F1078F" w:rsidRPr="004F01C6" w:rsidRDefault="00DB7492" w:rsidP="00F1078F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4F01C6">
              <w:rPr>
                <w:rFonts w:eastAsia="Calibri" w:cs="Times New Roman"/>
                <w:b/>
                <w:bCs/>
              </w:rPr>
              <w:t xml:space="preserve">                                                                                                          </w:t>
            </w:r>
            <w:r w:rsidR="00F1078F" w:rsidRPr="004F01C6">
              <w:rPr>
                <w:rFonts w:eastAsia="Calibri" w:cs="Times New Roman"/>
                <w:b/>
                <w:bCs/>
              </w:rPr>
              <w:t xml:space="preserve">           Προς: Ανάρτηση  στη διαδικτυακή                      </w:t>
            </w:r>
          </w:p>
          <w:p w14:paraId="249064B0" w14:textId="77777777" w:rsidR="00F1078F" w:rsidRPr="004F01C6" w:rsidRDefault="00F1078F" w:rsidP="00F1078F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4F01C6">
              <w:rPr>
                <w:rFonts w:eastAsia="Calibri" w:cs="Times New Roman"/>
                <w:b/>
                <w:bCs/>
              </w:rPr>
              <w:t xml:space="preserve">                                                                                                                                 πύλη του ΕΟΦ </w:t>
            </w:r>
          </w:p>
          <w:p w14:paraId="527376FF" w14:textId="77777777" w:rsidR="00F1078F" w:rsidRPr="004F01C6" w:rsidRDefault="00F1078F" w:rsidP="00F1078F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  <w:p w14:paraId="32A90448" w14:textId="77777777" w:rsidR="00DB7492" w:rsidRPr="004F01C6" w:rsidRDefault="00F1078F" w:rsidP="00F1078F">
            <w:pPr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F01C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DB7492" w:rsidRPr="004F01C6">
              <w:rPr>
                <w:rFonts w:eastAsia="Calibri" w:cs="Times New Roman"/>
                <w:b/>
                <w:bCs/>
                <w:sz w:val="24"/>
                <w:szCs w:val="24"/>
              </w:rPr>
              <w:t>ΕΓΚΥΚΛΙΟΣ</w:t>
            </w:r>
          </w:p>
          <w:p w14:paraId="19160A5C" w14:textId="77777777" w:rsidR="00DB7492" w:rsidRPr="004F01C6" w:rsidRDefault="00DB7492" w:rsidP="00DB74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4F01C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Εφαρμογή Διάταξης </w:t>
            </w:r>
            <w:r w:rsidRPr="004F01C6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SUNSET</w:t>
            </w:r>
            <w:r w:rsidRPr="004F01C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4F01C6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CLAUSE</w:t>
            </w:r>
            <w:r w:rsidRPr="004F01C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για φάρμακα ανθρώπινης χρήσης</w:t>
            </w:r>
          </w:p>
        </w:tc>
      </w:tr>
    </w:tbl>
    <w:p w14:paraId="54165EFD" w14:textId="77777777" w:rsidR="00C44005" w:rsidRPr="004F01C6" w:rsidRDefault="00C44005">
      <w:bookmarkStart w:id="0" w:name="_GoBack"/>
      <w:bookmarkEnd w:id="0"/>
    </w:p>
    <w:p w14:paraId="7946E6C0" w14:textId="77777777" w:rsidR="00663C99" w:rsidRPr="004F01C6" w:rsidRDefault="00663C99">
      <w:pPr>
        <w:rPr>
          <w:b/>
        </w:rPr>
      </w:pPr>
      <w:r w:rsidRPr="004F01C6">
        <w:rPr>
          <w:b/>
        </w:rPr>
        <w:t>Έχοντας υπόψη:</w:t>
      </w:r>
    </w:p>
    <w:p w14:paraId="300F4199" w14:textId="77777777" w:rsidR="006F259F" w:rsidRPr="004F01C6" w:rsidRDefault="00663C99" w:rsidP="006F259F">
      <w:pPr>
        <w:pStyle w:val="a3"/>
        <w:numPr>
          <w:ilvl w:val="0"/>
          <w:numId w:val="1"/>
        </w:numPr>
      </w:pPr>
      <w:r w:rsidRPr="004F01C6">
        <w:t>Τις διατάξεις του Ν. 1316/83, όπως τροποποιήθηκε και ισχύει</w:t>
      </w:r>
      <w:r w:rsidR="009F4D02" w:rsidRPr="004F01C6">
        <w:t>.</w:t>
      </w:r>
      <w:r w:rsidR="006F259F" w:rsidRPr="004F01C6">
        <w:t xml:space="preserve"> </w:t>
      </w:r>
    </w:p>
    <w:p w14:paraId="54544925" w14:textId="77777777" w:rsidR="006F259F" w:rsidRPr="004F01C6" w:rsidRDefault="006F259F" w:rsidP="006F259F">
      <w:pPr>
        <w:pStyle w:val="a3"/>
        <w:numPr>
          <w:ilvl w:val="0"/>
          <w:numId w:val="1"/>
        </w:numPr>
      </w:pPr>
      <w:r w:rsidRPr="004F01C6">
        <w:t>Τον Κανονισμό 726/2004 περί κοινοτικών διαδικασιών έγκρισης φαρμάκων.</w:t>
      </w:r>
    </w:p>
    <w:p w14:paraId="408703FB" w14:textId="77777777" w:rsidR="00663C99" w:rsidRPr="004F01C6" w:rsidRDefault="006C1495" w:rsidP="006F259F">
      <w:pPr>
        <w:pStyle w:val="a3"/>
        <w:numPr>
          <w:ilvl w:val="0"/>
          <w:numId w:val="1"/>
        </w:numPr>
      </w:pPr>
      <w:r w:rsidRPr="004F01C6">
        <w:t xml:space="preserve">Τις διατάξεις </w:t>
      </w:r>
      <w:r w:rsidR="00205919" w:rsidRPr="004F01C6">
        <w:t xml:space="preserve">των άρθρων </w:t>
      </w:r>
      <w:r w:rsidRPr="004F01C6">
        <w:t>39 και 40</w:t>
      </w:r>
      <w:r w:rsidR="00663C99" w:rsidRPr="004F01C6">
        <w:t xml:space="preserve"> της </w:t>
      </w:r>
      <w:r w:rsidR="00205919" w:rsidRPr="004F01C6">
        <w:t xml:space="preserve">υπ’ </w:t>
      </w:r>
      <w:proofErr w:type="spellStart"/>
      <w:r w:rsidR="00205919" w:rsidRPr="004F01C6">
        <w:t>αριθμ</w:t>
      </w:r>
      <w:proofErr w:type="spellEnd"/>
      <w:r w:rsidR="00205919" w:rsidRPr="004F01C6">
        <w:t xml:space="preserve">. </w:t>
      </w:r>
      <w:r w:rsidR="00663C99" w:rsidRPr="004F01C6">
        <w:t>Δ</w:t>
      </w:r>
      <w:r w:rsidR="00205919" w:rsidRPr="004F01C6">
        <w:t>.</w:t>
      </w:r>
      <w:r w:rsidR="00663C99" w:rsidRPr="004F01C6">
        <w:t>ΥΓ3α/</w:t>
      </w:r>
      <w:r w:rsidR="00205919" w:rsidRPr="004F01C6">
        <w:t>Γ. Π.</w:t>
      </w:r>
      <w:r w:rsidR="007811F6" w:rsidRPr="004F01C6">
        <w:t xml:space="preserve"> </w:t>
      </w:r>
      <w:r w:rsidR="00205919" w:rsidRPr="004F01C6">
        <w:t xml:space="preserve">32221/29-4-2013 </w:t>
      </w:r>
      <w:r w:rsidR="009F4D02" w:rsidRPr="004F01C6">
        <w:t xml:space="preserve">(ΦΕΚ Β’ </w:t>
      </w:r>
      <w:r w:rsidR="00205919" w:rsidRPr="004F01C6">
        <w:t>1049</w:t>
      </w:r>
      <w:r w:rsidR="009F4D02" w:rsidRPr="004F01C6">
        <w:t>/20</w:t>
      </w:r>
      <w:r w:rsidR="00205919" w:rsidRPr="004F01C6">
        <w:t>13</w:t>
      </w:r>
      <w:r w:rsidR="009F4D02" w:rsidRPr="004F01C6">
        <w:t>)</w:t>
      </w:r>
      <w:r w:rsidR="00BA439D" w:rsidRPr="004F01C6">
        <w:t xml:space="preserve"> Υπουργικής Απόφασης</w:t>
      </w:r>
      <w:r w:rsidR="00205919" w:rsidRPr="004F01C6">
        <w:t>, όπως τροποποιήθηκε και ισχύει</w:t>
      </w:r>
      <w:r w:rsidR="009F4D02" w:rsidRPr="004F01C6">
        <w:t>.</w:t>
      </w:r>
    </w:p>
    <w:p w14:paraId="16B09179" w14:textId="77777777" w:rsidR="00BA439D" w:rsidRPr="004F01C6" w:rsidRDefault="005009FD" w:rsidP="006F259F">
      <w:pPr>
        <w:pStyle w:val="a3"/>
        <w:numPr>
          <w:ilvl w:val="0"/>
          <w:numId w:val="1"/>
        </w:numPr>
      </w:pPr>
      <w:r w:rsidRPr="004F01C6">
        <w:t xml:space="preserve">Την </w:t>
      </w:r>
      <w:r w:rsidR="00C57E78" w:rsidRPr="004F01C6">
        <w:t>υ</w:t>
      </w:r>
      <w:r w:rsidR="00BA439D" w:rsidRPr="004F01C6">
        <w:t>π</w:t>
      </w:r>
      <w:r w:rsidR="00EF35A7" w:rsidRPr="00EF35A7">
        <w:t>’</w:t>
      </w:r>
      <w:r w:rsidR="00BA439D" w:rsidRPr="004F01C6">
        <w:t xml:space="preserve"> </w:t>
      </w:r>
      <w:proofErr w:type="spellStart"/>
      <w:r w:rsidR="00C57E78" w:rsidRPr="004F01C6">
        <w:t>α</w:t>
      </w:r>
      <w:r w:rsidR="00BA439D" w:rsidRPr="004F01C6">
        <w:t>ρ</w:t>
      </w:r>
      <w:r w:rsidR="00C57E78" w:rsidRPr="004F01C6">
        <w:t>ι</w:t>
      </w:r>
      <w:r w:rsidR="00BA439D" w:rsidRPr="004F01C6">
        <w:t>θμ</w:t>
      </w:r>
      <w:proofErr w:type="spellEnd"/>
      <w:r w:rsidR="00DA58FB" w:rsidRPr="00DA58FB">
        <w:t xml:space="preserve">. </w:t>
      </w:r>
      <w:r w:rsidR="00DA58FB" w:rsidRPr="00F64753">
        <w:t>86757/05-07-2019</w:t>
      </w:r>
      <w:r w:rsidRPr="004F01C6">
        <w:t xml:space="preserve"> Απόφαση Προέδρου ΔΣ/ΕΟΦ</w:t>
      </w:r>
      <w:r w:rsidR="00EF35A7" w:rsidRPr="00EF35A7">
        <w:t xml:space="preserve"> </w:t>
      </w:r>
    </w:p>
    <w:p w14:paraId="0EC987E8" w14:textId="77777777" w:rsidR="00DC2664" w:rsidRPr="004F01C6" w:rsidRDefault="00DC2664" w:rsidP="00DC2664">
      <w:pPr>
        <w:pStyle w:val="a3"/>
        <w:ind w:left="0"/>
      </w:pPr>
    </w:p>
    <w:p w14:paraId="646F848E" w14:textId="77777777" w:rsidR="00DC2664" w:rsidRPr="004F01C6" w:rsidRDefault="00DC2664" w:rsidP="001D0BF3">
      <w:pPr>
        <w:pStyle w:val="a3"/>
        <w:spacing w:after="0" w:line="360" w:lineRule="auto"/>
        <w:ind w:left="0"/>
        <w:rPr>
          <w:b/>
        </w:rPr>
      </w:pPr>
      <w:r w:rsidRPr="004F01C6">
        <w:rPr>
          <w:b/>
        </w:rPr>
        <w:t>Εκδίδουμε την ακόλουθη Εγκύκλιο:</w:t>
      </w:r>
    </w:p>
    <w:p w14:paraId="253D1B0C" w14:textId="16EE1BD5" w:rsidR="001D0BF3" w:rsidRPr="004F01C6" w:rsidRDefault="00704144" w:rsidP="004232FC">
      <w:pPr>
        <w:pStyle w:val="a3"/>
        <w:spacing w:after="0" w:line="360" w:lineRule="auto"/>
        <w:ind w:left="0" w:firstLine="720"/>
        <w:jc w:val="both"/>
      </w:pPr>
      <w:r w:rsidRPr="004F01C6">
        <w:t xml:space="preserve">Σχετικά με τη ρύθμιση θεμάτων που αφορούν </w:t>
      </w:r>
      <w:r w:rsidR="00D2381B">
        <w:t>σ</w:t>
      </w:r>
      <w:r w:rsidRPr="004F01C6">
        <w:t xml:space="preserve">την εφαρμογή της </w:t>
      </w:r>
      <w:r w:rsidR="00C80608" w:rsidRPr="004F01C6">
        <w:t xml:space="preserve">υπ’ </w:t>
      </w:r>
      <w:proofErr w:type="spellStart"/>
      <w:r w:rsidR="00C80608" w:rsidRPr="004F01C6">
        <w:t>αριθμ</w:t>
      </w:r>
      <w:proofErr w:type="spellEnd"/>
      <w:r w:rsidR="00C80608" w:rsidRPr="004F01C6">
        <w:t xml:space="preserve">. Δ.ΥΓ3α/Γ.Π. 32221/29-4-2013 (ΦΕΚ Β’ 1049/2013) Υπουργικής Απόφασης, όπως τροποποιήθηκε και ισχύει, </w:t>
      </w:r>
      <w:r w:rsidR="00C80608">
        <w:t xml:space="preserve">για την </w:t>
      </w:r>
      <w:r w:rsidR="000B3823" w:rsidRPr="004F01C6">
        <w:t>ανάκληση άδειας κυκλο</w:t>
      </w:r>
      <w:r w:rsidRPr="004F01C6">
        <w:t>φορίας προϊόντος (</w:t>
      </w:r>
      <w:r w:rsidRPr="004F01C6">
        <w:rPr>
          <w:lang w:val="en-US"/>
        </w:rPr>
        <w:t>Sunset</w:t>
      </w:r>
      <w:r w:rsidRPr="004F01C6">
        <w:t xml:space="preserve"> </w:t>
      </w:r>
      <w:r w:rsidRPr="004F01C6">
        <w:rPr>
          <w:lang w:val="en-US"/>
        </w:rPr>
        <w:t>Clause</w:t>
      </w:r>
      <w:r w:rsidRPr="004F01C6">
        <w:t>)</w:t>
      </w:r>
      <w:r w:rsidR="001D0BF3" w:rsidRPr="004F01C6">
        <w:t>,</w:t>
      </w:r>
      <w:r w:rsidRPr="004F01C6">
        <w:t xml:space="preserve"> </w:t>
      </w:r>
      <w:r w:rsidR="001D0BF3" w:rsidRPr="004F01C6">
        <w:t>υπενθυμίζεται ότι:</w:t>
      </w:r>
    </w:p>
    <w:p w14:paraId="34435E92" w14:textId="77777777" w:rsidR="001D0BF3" w:rsidRPr="004F01C6" w:rsidRDefault="001D0BF3" w:rsidP="004232FC">
      <w:pPr>
        <w:pStyle w:val="a3"/>
        <w:spacing w:after="0" w:line="360" w:lineRule="auto"/>
        <w:ind w:left="0"/>
        <w:jc w:val="both"/>
      </w:pPr>
      <w:r w:rsidRPr="004F01C6">
        <w:t xml:space="preserve">α) Κάθε άδεια κυκλοφορίας φαρμάκου που δεν ακολουθείται από πραγματική διάθεση στην αγορά, εντός τριών ετών από την χορήγησή της, παύει να ισχύει και ανακαλείται αυτοδικαίως, με </w:t>
      </w:r>
      <w:r w:rsidRPr="004F01C6">
        <w:rPr>
          <w:b/>
        </w:rPr>
        <w:t>διαπιστωτική πράξη</w:t>
      </w:r>
      <w:r w:rsidRPr="004F01C6">
        <w:t xml:space="preserve"> του ΕΟΦ.</w:t>
      </w:r>
    </w:p>
    <w:p w14:paraId="178FDE42" w14:textId="77777777" w:rsidR="001D0BF3" w:rsidRPr="00B10FFF" w:rsidRDefault="001D0BF3" w:rsidP="004232FC">
      <w:pPr>
        <w:pStyle w:val="a3"/>
        <w:spacing w:after="0" w:line="360" w:lineRule="auto"/>
        <w:ind w:left="0"/>
        <w:jc w:val="both"/>
      </w:pPr>
      <w:r w:rsidRPr="004F01C6">
        <w:t>β)</w:t>
      </w:r>
      <w:r w:rsidR="000F0FFC" w:rsidRPr="004F01C6">
        <w:t xml:space="preserve"> Κάθε άδεια κυκλοφορίας φαρμάκου</w:t>
      </w:r>
      <w:r w:rsidR="007C0C69" w:rsidRPr="004F01C6">
        <w:t>,</w:t>
      </w:r>
      <w:r w:rsidR="000F0FFC" w:rsidRPr="004F01C6">
        <w:t xml:space="preserve"> το οποίο κυκλοφορούσε στην ελληνική αγορά και έχει διακοπεί η διάθεση του </w:t>
      </w:r>
      <w:r w:rsidR="00605F4A" w:rsidRPr="004F01C6">
        <w:t>επί</w:t>
      </w:r>
      <w:r w:rsidR="000F0FFC" w:rsidRPr="004F01C6">
        <w:t xml:space="preserve"> τρία διαδοχικά έτη, παύει να ισχύει και ανακαλείται αυτοδικαίως, με </w:t>
      </w:r>
      <w:r w:rsidR="000F0FFC" w:rsidRPr="004F01C6">
        <w:rPr>
          <w:b/>
        </w:rPr>
        <w:t>διαπιστωτική πράξη</w:t>
      </w:r>
      <w:r w:rsidR="000F0FFC" w:rsidRPr="004F01C6">
        <w:t xml:space="preserve"> του ΕΟΦ.</w:t>
      </w:r>
    </w:p>
    <w:p w14:paraId="054E4DF1" w14:textId="77777777" w:rsidR="00AE695B" w:rsidRPr="004F01C6" w:rsidRDefault="00AE695B" w:rsidP="004232FC">
      <w:pPr>
        <w:pStyle w:val="a3"/>
        <w:spacing w:after="0" w:line="360" w:lineRule="auto"/>
        <w:ind w:left="0"/>
        <w:jc w:val="both"/>
      </w:pPr>
      <w:r w:rsidRPr="004F01C6">
        <w:t>Κατ’ εξαίρεση και για λόγους δημόσιας υγείας, ο ΕΟΦ, μπορεί να παρέχει εξαιρέσεις από τις παρ. 4 &amp; 5 του άρθρου 40 της  άνω ΚΥΑ. Οι εξαιρέσεις πρέπει να είναι κατάλληλα αιτιολογημένες (</w:t>
      </w:r>
      <w:proofErr w:type="spellStart"/>
      <w:r w:rsidRPr="004F01C6">
        <w:t>αρθ</w:t>
      </w:r>
      <w:proofErr w:type="spellEnd"/>
      <w:r w:rsidRPr="004F01C6">
        <w:t xml:space="preserve">. 40 παρ. 6)  </w:t>
      </w:r>
    </w:p>
    <w:p w14:paraId="2810C05D" w14:textId="556F3DFB" w:rsidR="001C33D0" w:rsidRPr="004F01C6" w:rsidRDefault="005009FD" w:rsidP="004232FC">
      <w:pPr>
        <w:pStyle w:val="a3"/>
        <w:spacing w:after="0" w:line="360" w:lineRule="auto"/>
        <w:ind w:left="0" w:firstLine="720"/>
        <w:jc w:val="both"/>
      </w:pPr>
      <w:r w:rsidRPr="004F01C6">
        <w:t>Η παρούσα διαδικασία αφορά στα προϊόντα</w:t>
      </w:r>
      <w:r w:rsidR="001C33D0" w:rsidRPr="004F01C6">
        <w:t xml:space="preserve"> των παραγράφων α) &amp; β) της παρούσης για τα οποία </w:t>
      </w:r>
      <w:r w:rsidR="001C33D0" w:rsidRPr="004F01C6">
        <w:rPr>
          <w:b/>
        </w:rPr>
        <w:t xml:space="preserve">έως τις </w:t>
      </w:r>
      <w:r w:rsidR="00302FC8" w:rsidRPr="004E6274">
        <w:rPr>
          <w:b/>
        </w:rPr>
        <w:t>31/12/2018</w:t>
      </w:r>
      <w:r w:rsidR="001C33D0" w:rsidRPr="004F01C6">
        <w:t xml:space="preserve"> δεν υπήρξε  πραγματική διάθεση στην αγορά.</w:t>
      </w:r>
    </w:p>
    <w:p w14:paraId="25B070E6" w14:textId="77777777" w:rsidR="001C33D0" w:rsidRPr="009228FF" w:rsidRDefault="001C33D0" w:rsidP="001D0BF3">
      <w:pPr>
        <w:pStyle w:val="a3"/>
        <w:spacing w:after="0" w:line="360" w:lineRule="auto"/>
        <w:ind w:left="0"/>
        <w:jc w:val="both"/>
        <w:rPr>
          <w:b/>
        </w:rPr>
      </w:pPr>
    </w:p>
    <w:p w14:paraId="7CE7FB79" w14:textId="77777777" w:rsidR="00CA26A4" w:rsidRPr="004F01C6" w:rsidRDefault="00CA26A4" w:rsidP="001D0BF3">
      <w:pPr>
        <w:pStyle w:val="a3"/>
        <w:spacing w:after="0" w:line="360" w:lineRule="auto"/>
        <w:ind w:left="0"/>
        <w:jc w:val="both"/>
        <w:rPr>
          <w:b/>
        </w:rPr>
      </w:pPr>
      <w:r w:rsidRPr="004F01C6">
        <w:rPr>
          <w:b/>
        </w:rPr>
        <w:lastRenderedPageBreak/>
        <w:t>Γνωστοποίηση-Αιτιολόγηση για εξαίρεση:</w:t>
      </w:r>
    </w:p>
    <w:p w14:paraId="6AA73B94" w14:textId="77777777" w:rsidR="00380CEC" w:rsidRPr="004F01C6" w:rsidRDefault="00380CEC" w:rsidP="004232FC">
      <w:pPr>
        <w:pStyle w:val="a3"/>
        <w:spacing w:after="0" w:line="360" w:lineRule="auto"/>
        <w:ind w:left="0" w:firstLine="720"/>
        <w:jc w:val="both"/>
      </w:pPr>
      <w:r w:rsidRPr="004F01C6">
        <w:t>Υπενθυμίζεται ότι, όλοι οι Κάτοχοι Άδειας Κυκλοφορίας (ΚΑΚ), υποχρεούνται να γνωστοποιούν στον ΕΟΦ την ημερομηνία πραγματικής διάθεσης εκάστου φαρμάκου στην αγορά</w:t>
      </w:r>
      <w:r w:rsidR="004232FC" w:rsidRPr="004F01C6">
        <w:t>,</w:t>
      </w:r>
      <w:r w:rsidRPr="004F01C6">
        <w:t xml:space="preserve"> καθώς και την τυχόν διακοπή κυκλοφορίας ενός προϊόντος.</w:t>
      </w:r>
    </w:p>
    <w:p w14:paraId="2CA588E3" w14:textId="77777777" w:rsidR="00AF78A3" w:rsidRPr="004F01C6" w:rsidRDefault="0026152D" w:rsidP="00E020E1">
      <w:pPr>
        <w:pStyle w:val="a3"/>
        <w:spacing w:after="0" w:line="360" w:lineRule="auto"/>
        <w:ind w:left="0" w:firstLine="720"/>
        <w:jc w:val="both"/>
      </w:pPr>
      <w:r w:rsidRPr="004F01C6">
        <w:t xml:space="preserve">Προκειμένου να διευκολυνθούν οι διαδικασίες εφαρμογής της διάταξης του </w:t>
      </w:r>
      <w:proofErr w:type="spellStart"/>
      <w:r w:rsidRPr="004F01C6">
        <w:t>Sunset</w:t>
      </w:r>
      <w:proofErr w:type="spellEnd"/>
      <w:r w:rsidRPr="004F01C6">
        <w:t xml:space="preserve"> </w:t>
      </w:r>
      <w:proofErr w:type="spellStart"/>
      <w:r w:rsidRPr="004F01C6">
        <w:t>Clause</w:t>
      </w:r>
      <w:proofErr w:type="spellEnd"/>
      <w:r w:rsidRPr="004F01C6">
        <w:t xml:space="preserve"> ο ΕΟΦ ενημερώνει  τους </w:t>
      </w:r>
      <w:r w:rsidR="00380CEC" w:rsidRPr="004F01C6">
        <w:t>ΚΑΚ</w:t>
      </w:r>
      <w:r w:rsidRPr="004F01C6">
        <w:t xml:space="preserve"> σχετικά με τις διαδικασίες που θα ακολουθηθούν</w:t>
      </w:r>
      <w:r w:rsidR="00E020E1" w:rsidRPr="004F01C6">
        <w:t>:</w:t>
      </w:r>
    </w:p>
    <w:p w14:paraId="65814A6C" w14:textId="3124FB16" w:rsidR="00AF78A3" w:rsidRPr="009228FF" w:rsidRDefault="0026152D" w:rsidP="00C57E78">
      <w:pPr>
        <w:pStyle w:val="a3"/>
        <w:numPr>
          <w:ilvl w:val="0"/>
          <w:numId w:val="5"/>
        </w:numPr>
        <w:spacing w:after="0" w:line="360" w:lineRule="auto"/>
        <w:jc w:val="both"/>
      </w:pPr>
      <w:r w:rsidRPr="004F01C6">
        <w:t>Ο ΕΟΦ θα αποστείλει στους ΚΑΚ κατάλογο</w:t>
      </w:r>
      <w:r w:rsidR="00AF78A3" w:rsidRPr="004F01C6">
        <w:t xml:space="preserve"> </w:t>
      </w:r>
      <w:r w:rsidRPr="004F01C6">
        <w:t>των φαρμακευτικών προϊόντων τους</w:t>
      </w:r>
      <w:r w:rsidR="00AF78A3" w:rsidRPr="004F01C6">
        <w:t xml:space="preserve"> (επταψήφιοι κωδικοί)</w:t>
      </w:r>
      <w:r w:rsidRPr="004F01C6">
        <w:t xml:space="preserve"> τα οποία</w:t>
      </w:r>
      <w:r w:rsidR="00AF78A3" w:rsidRPr="004F01C6">
        <w:t xml:space="preserve">, </w:t>
      </w:r>
      <w:r w:rsidRPr="004F01C6">
        <w:t>βά</w:t>
      </w:r>
      <w:r w:rsidR="00AF78A3" w:rsidRPr="004F01C6">
        <w:t>σει των</w:t>
      </w:r>
      <w:r w:rsidRPr="004F01C6">
        <w:t xml:space="preserve"> τηρο</w:t>
      </w:r>
      <w:r w:rsidR="00AF78A3" w:rsidRPr="004F01C6">
        <w:t xml:space="preserve">υμένων στον ΕΟΦ στοιχείων πωλήσεων, εμπίπτουν στο άρθρο 40 της υπ’ </w:t>
      </w:r>
      <w:proofErr w:type="spellStart"/>
      <w:r w:rsidR="00AF78A3" w:rsidRPr="004F01C6">
        <w:t>αριθμ</w:t>
      </w:r>
      <w:proofErr w:type="spellEnd"/>
      <w:r w:rsidR="00AF78A3" w:rsidRPr="004F01C6">
        <w:t xml:space="preserve">. Δ.ΥΓ3α/Γ. Π. 32221/29-4-2013 (ΦΕΚ Β’ 1049/2013) Υπουργικής Απόφασης, όπως τροποποιήθηκε και ισχύει. Στον κατάλογο θα συμπεριλαμβάνονται τα προϊόντα  τα οποία  δεν έχουν κυκλοφορήσει σε καμία συσκευασία, οποιασδήποτε μορφής και περιεκτικότητας έως τις </w:t>
      </w:r>
      <w:r w:rsidR="00DA58FB" w:rsidRPr="004E6274">
        <w:t>31/12/2018</w:t>
      </w:r>
      <w:r w:rsidR="00AF78A3" w:rsidRPr="004F01C6">
        <w:t xml:space="preserve"> και επί τρία συναπτά έτη</w:t>
      </w:r>
      <w:r w:rsidR="005938F5" w:rsidRPr="004F01C6">
        <w:t>,</w:t>
      </w:r>
      <w:r w:rsidR="00AF78A3" w:rsidRPr="004F01C6">
        <w:t xml:space="preserve"> με εξαίρεση τα με κεντρική διαδικασία εγκεκριμένα προϊόντα για τα οπο</w:t>
      </w:r>
      <w:r w:rsidR="005938F5" w:rsidRPr="004F01C6">
        <w:t>ί</w:t>
      </w:r>
      <w:r w:rsidR="00AF78A3" w:rsidRPr="004F01C6">
        <w:t>α</w:t>
      </w:r>
      <w:r w:rsidR="005938F5" w:rsidRPr="004F01C6">
        <w:t xml:space="preserve"> </w:t>
      </w:r>
      <w:r w:rsidR="00AF78A3" w:rsidRPr="004F01C6">
        <w:t xml:space="preserve">η εφαρμογή του </w:t>
      </w:r>
      <w:r w:rsidR="00AF78A3" w:rsidRPr="004F01C6">
        <w:rPr>
          <w:lang w:val="en-US"/>
        </w:rPr>
        <w:t>sunset</w:t>
      </w:r>
      <w:r w:rsidR="00AF78A3" w:rsidRPr="004F01C6">
        <w:t xml:space="preserve"> </w:t>
      </w:r>
      <w:r w:rsidR="00AF78A3" w:rsidRPr="004F01C6">
        <w:rPr>
          <w:lang w:val="en-US"/>
        </w:rPr>
        <w:t>clause</w:t>
      </w:r>
      <w:r w:rsidR="00AF78A3" w:rsidRPr="004F01C6">
        <w:t xml:space="preserve"> αποτελεί </w:t>
      </w:r>
      <w:r w:rsidR="00AF78A3" w:rsidRPr="009228FF">
        <w:t>αρμοδιότητα του ΕΜΑ.</w:t>
      </w:r>
    </w:p>
    <w:p w14:paraId="2C1108E5" w14:textId="6DD3B186" w:rsidR="00C57C09" w:rsidRPr="004F01C6" w:rsidRDefault="00E020E1" w:rsidP="00EB43F5">
      <w:pPr>
        <w:pStyle w:val="a3"/>
        <w:numPr>
          <w:ilvl w:val="0"/>
          <w:numId w:val="5"/>
        </w:numPr>
        <w:spacing w:after="0" w:line="360" w:lineRule="auto"/>
        <w:jc w:val="both"/>
      </w:pPr>
      <w:r w:rsidRPr="009228FF">
        <w:t xml:space="preserve">Παρακαλούνται </w:t>
      </w:r>
      <w:r w:rsidR="00B84D3B" w:rsidRPr="009228FF">
        <w:t xml:space="preserve">οι ΚΑΚ να γνωστοποιήσουν στον ΕΟΦ </w:t>
      </w:r>
      <w:r w:rsidRPr="009228FF">
        <w:t xml:space="preserve">μέχρι τις </w:t>
      </w:r>
      <w:r w:rsidR="00584490" w:rsidRPr="009228FF">
        <w:rPr>
          <w:b/>
        </w:rPr>
        <w:t>3</w:t>
      </w:r>
      <w:r w:rsidR="0032408F" w:rsidRPr="009228FF">
        <w:rPr>
          <w:b/>
        </w:rPr>
        <w:t>1</w:t>
      </w:r>
      <w:r w:rsidR="00584490" w:rsidRPr="009228FF">
        <w:rPr>
          <w:b/>
        </w:rPr>
        <w:t>/10/2019</w:t>
      </w:r>
      <w:r w:rsidRPr="009228FF">
        <w:t>,</w:t>
      </w:r>
      <w:r w:rsidRPr="004F01C6">
        <w:t xml:space="preserve"> </w:t>
      </w:r>
      <w:r w:rsidR="00B84D3B" w:rsidRPr="004F01C6">
        <w:t xml:space="preserve">τυχόν </w:t>
      </w:r>
      <w:r w:rsidRPr="004F01C6">
        <w:t xml:space="preserve">α) </w:t>
      </w:r>
      <w:r w:rsidR="00B84D3B" w:rsidRPr="004F01C6">
        <w:t>παρατηρήσεις τους επί της ορθότητας και πληρότητας των στοιχείων καθώς και</w:t>
      </w:r>
      <w:r w:rsidRPr="004F01C6">
        <w:t xml:space="preserve"> β)</w:t>
      </w:r>
      <w:r w:rsidR="00B84D3B" w:rsidRPr="004F01C6">
        <w:t xml:space="preserve"> </w:t>
      </w:r>
      <w:r w:rsidR="00D00691" w:rsidRPr="004F01C6">
        <w:t xml:space="preserve">τυχόν </w:t>
      </w:r>
      <w:r w:rsidR="00B84D3B" w:rsidRPr="004F01C6">
        <w:t xml:space="preserve">αιτήσεις εξαίρεσης προϊόντων τους από τη ρύθμιση. Η αίτηση εξαίρεσης θα πρέπει να </w:t>
      </w:r>
      <w:r w:rsidR="00C57C09" w:rsidRPr="004F01C6">
        <w:t xml:space="preserve">είναι </w:t>
      </w:r>
      <w:r w:rsidR="00D00691" w:rsidRPr="004F01C6">
        <w:t>κατάλληλα</w:t>
      </w:r>
      <w:r w:rsidR="00C57C09" w:rsidRPr="004F01C6">
        <w:t xml:space="preserve"> αιτιολογημέν</w:t>
      </w:r>
      <w:r w:rsidRPr="004F01C6">
        <w:t>η</w:t>
      </w:r>
      <w:r w:rsidR="00D00691" w:rsidRPr="004F01C6">
        <w:t xml:space="preserve"> και τεκμηριωμένη.</w:t>
      </w:r>
    </w:p>
    <w:p w14:paraId="248F161B" w14:textId="77777777" w:rsidR="00EB43F5" w:rsidRPr="004F01C6" w:rsidRDefault="00EB43F5" w:rsidP="00C57C09">
      <w:pPr>
        <w:pStyle w:val="a3"/>
        <w:spacing w:after="0" w:line="360" w:lineRule="auto"/>
        <w:ind w:left="219"/>
        <w:jc w:val="both"/>
      </w:pPr>
      <w:r w:rsidRPr="004F01C6">
        <w:t xml:space="preserve"> </w:t>
      </w:r>
      <w:r w:rsidR="002F4DBB" w:rsidRPr="004F01C6">
        <w:t>Η γνωστοποίηση θα γίνεται σύμφωνα</w:t>
      </w:r>
      <w:r w:rsidR="006E4FED" w:rsidRPr="004F01C6">
        <w:t xml:space="preserve"> με το επισυναπτόμενο υπόδειγμα</w:t>
      </w:r>
      <w:r w:rsidR="002D0A0C" w:rsidRPr="004F01C6">
        <w:t xml:space="preserve">, με ταυτόχρονη δήλωση των στοιχείων τυχόν </w:t>
      </w:r>
      <w:proofErr w:type="spellStart"/>
      <w:r w:rsidR="002D0A0C" w:rsidRPr="004F01C6">
        <w:t>προηγηθέντος</w:t>
      </w:r>
      <w:proofErr w:type="spellEnd"/>
      <w:r w:rsidR="002D0A0C" w:rsidRPr="004F01C6">
        <w:t xml:space="preserve"> αιτήματος.  </w:t>
      </w:r>
    </w:p>
    <w:p w14:paraId="204FC647" w14:textId="6E1C947F" w:rsidR="00061EC1" w:rsidRPr="004F01C6" w:rsidRDefault="00EB43F5" w:rsidP="00EB43F5">
      <w:pPr>
        <w:pStyle w:val="a3"/>
        <w:numPr>
          <w:ilvl w:val="0"/>
          <w:numId w:val="5"/>
        </w:numPr>
        <w:spacing w:after="0" w:line="360" w:lineRule="auto"/>
        <w:jc w:val="both"/>
      </w:pPr>
      <w:r w:rsidRPr="004F01C6">
        <w:t xml:space="preserve">Οι ΚΑΚ οι οποία παρά το ότι διαθέτουν προϊόντα τα οποία εμπίπτουν </w:t>
      </w:r>
      <w:r w:rsidR="00B811D3">
        <w:t>σ</w:t>
      </w:r>
      <w:r w:rsidRPr="004F01C6">
        <w:t xml:space="preserve">την εφαρμογή της διάταξης </w:t>
      </w:r>
      <w:proofErr w:type="spellStart"/>
      <w:r w:rsidRPr="004F01C6">
        <w:t>Sunset</w:t>
      </w:r>
      <w:proofErr w:type="spellEnd"/>
      <w:r w:rsidRPr="004F01C6">
        <w:t xml:space="preserve"> </w:t>
      </w:r>
      <w:proofErr w:type="spellStart"/>
      <w:r w:rsidRPr="004F01C6">
        <w:t>Clause</w:t>
      </w:r>
      <w:proofErr w:type="spellEnd"/>
      <w:r w:rsidRPr="004F01C6">
        <w:t>, δεν λάβουν τη σχετική επιστολή με τον κατάλογο των προϊόντων τους, οφείλουν να γνωστοποιήσουν τα στοιχεία των προϊόντων αυτών</w:t>
      </w:r>
      <w:r w:rsidR="00B811D3">
        <w:t>,</w:t>
      </w:r>
      <w:r w:rsidRPr="004F01C6">
        <w:t xml:space="preserve"> σύμφωνα με το επισυναπτόμενο υπόδειγμα. </w:t>
      </w:r>
    </w:p>
    <w:p w14:paraId="2F765BAC" w14:textId="72C14851" w:rsidR="00EB43F5" w:rsidRPr="00F64753" w:rsidRDefault="008E69FF" w:rsidP="00C57E78">
      <w:pPr>
        <w:pStyle w:val="a3"/>
        <w:numPr>
          <w:ilvl w:val="0"/>
          <w:numId w:val="5"/>
        </w:numPr>
        <w:spacing w:after="0" w:line="360" w:lineRule="auto"/>
        <w:jc w:val="both"/>
      </w:pPr>
      <w:r w:rsidRPr="00F64753">
        <w:t xml:space="preserve">Διευκρινιστικά </w:t>
      </w:r>
      <w:r w:rsidR="00EB43F5" w:rsidRPr="00F64753">
        <w:t xml:space="preserve"> </w:t>
      </w:r>
      <w:r w:rsidRPr="00F64753">
        <w:t>ε</w:t>
      </w:r>
      <w:r w:rsidR="00C57C09" w:rsidRPr="00F64753">
        <w:t xml:space="preserve">πισημαίνεται ότι η εφαρμογή του </w:t>
      </w:r>
      <w:proofErr w:type="spellStart"/>
      <w:r w:rsidR="00C57C09" w:rsidRPr="00F64753">
        <w:t>Sunset</w:t>
      </w:r>
      <w:proofErr w:type="spellEnd"/>
      <w:r w:rsidR="00C57C09" w:rsidRPr="00F64753">
        <w:t xml:space="preserve"> </w:t>
      </w:r>
      <w:proofErr w:type="spellStart"/>
      <w:r w:rsidR="00C57C09" w:rsidRPr="00F64753">
        <w:t>Clause</w:t>
      </w:r>
      <w:proofErr w:type="spellEnd"/>
      <w:r w:rsidR="00C57C09" w:rsidRPr="00F64753">
        <w:t xml:space="preserve"> αφορά σε όλα τα  προϊόντα  που δεν έχουν πραγματική διάθεση στη αγορά τα </w:t>
      </w:r>
      <w:r w:rsidR="00C57C09" w:rsidRPr="00F64753">
        <w:rPr>
          <w:b/>
        </w:rPr>
        <w:t>τρία τελευταία διαδοχικά έτη</w:t>
      </w:r>
      <w:r w:rsidR="00C57C09" w:rsidRPr="00F64753">
        <w:t xml:space="preserve"> και μέχρι τις </w:t>
      </w:r>
      <w:r w:rsidR="00DA58FB" w:rsidRPr="00F64753">
        <w:t>31/12/2018</w:t>
      </w:r>
      <w:r w:rsidR="00C57C09" w:rsidRPr="00F64753">
        <w:t>,</w:t>
      </w:r>
      <w:r w:rsidR="00C57E78" w:rsidRPr="00F64753">
        <w:t xml:space="preserve"> άσχετα με το αν έχουν εν τω μεταξύ μετονομασθεί ή /και έχει γίνει αλλαγή ΚΑΚ.</w:t>
      </w:r>
    </w:p>
    <w:p w14:paraId="6AA7B311" w14:textId="011624E7" w:rsidR="00EB43F5" w:rsidRPr="004F01C6" w:rsidRDefault="00EB43F5" w:rsidP="005D1472">
      <w:pPr>
        <w:pStyle w:val="a3"/>
        <w:numPr>
          <w:ilvl w:val="0"/>
          <w:numId w:val="5"/>
        </w:numPr>
        <w:spacing w:after="0" w:line="360" w:lineRule="auto"/>
        <w:jc w:val="both"/>
        <w:rPr>
          <w:b/>
        </w:rPr>
      </w:pPr>
      <w:r w:rsidRPr="004F01C6">
        <w:rPr>
          <w:b/>
        </w:rPr>
        <w:t xml:space="preserve">Η κατάθεση </w:t>
      </w:r>
      <w:r w:rsidR="005D1472" w:rsidRPr="004F01C6">
        <w:rPr>
          <w:b/>
        </w:rPr>
        <w:t xml:space="preserve">των γνωστοποιήσεων των ΚΑΚ </w:t>
      </w:r>
      <w:r w:rsidRPr="004F01C6">
        <w:rPr>
          <w:b/>
        </w:rPr>
        <w:t xml:space="preserve">θα γίνεται στο πρωτόκολλο με θέμα </w:t>
      </w:r>
      <w:r w:rsidRPr="004F01C6">
        <w:rPr>
          <w:b/>
          <w:lang w:val="en-US"/>
        </w:rPr>
        <w:t>SUNSET</w:t>
      </w:r>
      <w:r w:rsidRPr="004F01C6">
        <w:rPr>
          <w:b/>
        </w:rPr>
        <w:t xml:space="preserve"> </w:t>
      </w:r>
      <w:r w:rsidRPr="004F01C6">
        <w:rPr>
          <w:b/>
          <w:lang w:val="en-US"/>
        </w:rPr>
        <w:t>CLAUSE</w:t>
      </w:r>
      <w:r w:rsidR="005D1472" w:rsidRPr="004F01C6">
        <w:rPr>
          <w:b/>
        </w:rPr>
        <w:t xml:space="preserve"> </w:t>
      </w:r>
      <w:r w:rsidR="00860C5D">
        <w:rPr>
          <w:b/>
        </w:rPr>
        <w:t>ή</w:t>
      </w:r>
      <w:r w:rsidR="00860C5D" w:rsidRPr="004F01C6">
        <w:rPr>
          <w:b/>
        </w:rPr>
        <w:t xml:space="preserve"> </w:t>
      </w:r>
      <w:r w:rsidR="005D1472" w:rsidRPr="004F01C6">
        <w:rPr>
          <w:b/>
        </w:rPr>
        <w:t>ηλεκτρονικά στη</w:t>
      </w:r>
      <w:r w:rsidRPr="004F01C6">
        <w:rPr>
          <w:b/>
        </w:rPr>
        <w:t xml:space="preserve"> διεύθυνση </w:t>
      </w:r>
      <w:hyperlink r:id="rId10" w:history="1">
        <w:r w:rsidR="00F64753" w:rsidRPr="00F64753">
          <w:rPr>
            <w:rStyle w:val="-"/>
            <w:b/>
            <w:lang w:val="en-US"/>
          </w:rPr>
          <w:t>sunset</w:t>
        </w:r>
        <w:r w:rsidR="00F64753" w:rsidRPr="00F64753">
          <w:rPr>
            <w:rStyle w:val="-"/>
            <w:b/>
          </w:rPr>
          <w:t>2019@</w:t>
        </w:r>
        <w:proofErr w:type="spellStart"/>
        <w:r w:rsidR="00F64753" w:rsidRPr="00F64753">
          <w:rPr>
            <w:rStyle w:val="-"/>
            <w:b/>
            <w:lang w:val="en-US"/>
          </w:rPr>
          <w:t>eof</w:t>
        </w:r>
        <w:proofErr w:type="spellEnd"/>
        <w:r w:rsidR="00F64753" w:rsidRPr="00F64753">
          <w:rPr>
            <w:rStyle w:val="-"/>
            <w:b/>
          </w:rPr>
          <w:t>.</w:t>
        </w:r>
        <w:r w:rsidR="00F64753" w:rsidRPr="00F64753">
          <w:rPr>
            <w:rStyle w:val="-"/>
            <w:b/>
            <w:lang w:val="en-US"/>
          </w:rPr>
          <w:t>gr</w:t>
        </w:r>
      </w:hyperlink>
      <w:r w:rsidRPr="00F64753">
        <w:rPr>
          <w:b/>
        </w:rPr>
        <w:t>.</w:t>
      </w:r>
    </w:p>
    <w:p w14:paraId="3E8D8E5C" w14:textId="77777777" w:rsidR="00E020E1" w:rsidRPr="004F01C6" w:rsidRDefault="00E020E1" w:rsidP="00E020E1">
      <w:pPr>
        <w:pStyle w:val="a3"/>
        <w:spacing w:after="0" w:line="360" w:lineRule="auto"/>
        <w:ind w:left="219"/>
        <w:jc w:val="both"/>
        <w:rPr>
          <w:b/>
        </w:rPr>
      </w:pPr>
    </w:p>
    <w:p w14:paraId="579B2A93" w14:textId="2C84465D" w:rsidR="00661DD6" w:rsidRPr="004F01C6" w:rsidRDefault="00E020E1" w:rsidP="00E020E1">
      <w:pPr>
        <w:spacing w:after="0" w:line="360" w:lineRule="auto"/>
        <w:jc w:val="both"/>
      </w:pPr>
      <w:r w:rsidRPr="004F01C6">
        <w:t xml:space="preserve">Τα στοιχεία των γνωστοποιήσεων θα αξιολογηθούν από  την </w:t>
      </w:r>
      <w:r w:rsidR="00C57E78" w:rsidRPr="004F01C6">
        <w:t xml:space="preserve"> Επιτροπή </w:t>
      </w:r>
      <w:r w:rsidR="00C57E78" w:rsidRPr="004F01C6">
        <w:rPr>
          <w:lang w:val="en-US"/>
        </w:rPr>
        <w:t>Sunset</w:t>
      </w:r>
      <w:r w:rsidR="00C57E78" w:rsidRPr="004F01C6">
        <w:t xml:space="preserve"> </w:t>
      </w:r>
      <w:r w:rsidR="00C57E78" w:rsidRPr="004F01C6">
        <w:rPr>
          <w:lang w:val="en-US"/>
        </w:rPr>
        <w:t>clause</w:t>
      </w:r>
      <w:r w:rsidR="00C57E78" w:rsidRPr="004F01C6">
        <w:t xml:space="preserve">, που συγκροτήθηκε στον ΕΟΦ με την </w:t>
      </w:r>
      <w:proofErr w:type="spellStart"/>
      <w:r w:rsidR="00C57E78" w:rsidRPr="004F01C6">
        <w:t>υπ</w:t>
      </w:r>
      <w:proofErr w:type="spellEnd"/>
      <w:r w:rsidR="00C57E78" w:rsidRPr="004F01C6">
        <w:t xml:space="preserve">΄. </w:t>
      </w:r>
      <w:proofErr w:type="spellStart"/>
      <w:r w:rsidR="00C57E78" w:rsidRPr="004F01C6">
        <w:t>αριθμ</w:t>
      </w:r>
      <w:proofErr w:type="spellEnd"/>
      <w:r w:rsidR="00C57E78" w:rsidRPr="004F01C6">
        <w:t xml:space="preserve">. </w:t>
      </w:r>
      <w:r w:rsidR="00DA58FB" w:rsidRPr="004E6274">
        <w:t>86757/05-07-2019</w:t>
      </w:r>
      <w:r w:rsidR="00EF35A7" w:rsidRPr="00EF35A7">
        <w:t xml:space="preserve"> </w:t>
      </w:r>
      <w:r w:rsidR="00C57E78" w:rsidRPr="004F01C6">
        <w:t xml:space="preserve"> Απόφαση Προέδρου ΕΟΦ</w:t>
      </w:r>
      <w:r w:rsidRPr="004F01C6">
        <w:t>.</w:t>
      </w:r>
      <w:r w:rsidR="00661DD6" w:rsidRPr="004F01C6">
        <w:t xml:space="preserve"> </w:t>
      </w:r>
    </w:p>
    <w:p w14:paraId="76BD2A5B" w14:textId="77777777" w:rsidR="00661DD6" w:rsidRPr="004F01C6" w:rsidRDefault="00E020E1" w:rsidP="000E1F5D">
      <w:pPr>
        <w:pStyle w:val="a3"/>
        <w:spacing w:after="0" w:line="360" w:lineRule="auto"/>
        <w:ind w:left="0" w:firstLine="720"/>
        <w:jc w:val="both"/>
      </w:pPr>
      <w:r w:rsidRPr="004F01C6">
        <w:t xml:space="preserve">Η εισήγηση της </w:t>
      </w:r>
      <w:r w:rsidR="00661DD6" w:rsidRPr="004F01C6">
        <w:t>Επιτροπή</w:t>
      </w:r>
      <w:r w:rsidRPr="004F01C6">
        <w:t>ς</w:t>
      </w:r>
      <w:r w:rsidR="00661DD6" w:rsidRPr="004F01C6">
        <w:t xml:space="preserve"> σχετικά με τα προϊόντα που α)  θα πρέπει να ανακληθούν σε εφαρμογή του </w:t>
      </w:r>
      <w:proofErr w:type="spellStart"/>
      <w:r w:rsidR="00661DD6" w:rsidRPr="004F01C6">
        <w:t>Sunset</w:t>
      </w:r>
      <w:proofErr w:type="spellEnd"/>
      <w:r w:rsidR="00661DD6" w:rsidRPr="004F01C6">
        <w:t xml:space="preserve"> </w:t>
      </w:r>
      <w:proofErr w:type="spellStart"/>
      <w:r w:rsidR="00661DD6" w:rsidRPr="004F01C6">
        <w:t>clause</w:t>
      </w:r>
      <w:proofErr w:type="spellEnd"/>
      <w:r w:rsidR="00D00691" w:rsidRPr="004F01C6">
        <w:t xml:space="preserve"> με διαπιστωτική πράξη</w:t>
      </w:r>
      <w:r w:rsidR="00661DD6" w:rsidRPr="004F01C6">
        <w:t xml:space="preserve"> και β) </w:t>
      </w:r>
      <w:r w:rsidR="00D00691" w:rsidRPr="004F01C6">
        <w:t xml:space="preserve">δύναται να εξαιρεθούν </w:t>
      </w:r>
      <w:proofErr w:type="spellStart"/>
      <w:r w:rsidR="00D00691" w:rsidRPr="004F01C6">
        <w:t>κατ</w:t>
      </w:r>
      <w:proofErr w:type="spellEnd"/>
      <w:r w:rsidR="00D00691" w:rsidRPr="004F01C6">
        <w:t>΄</w:t>
      </w:r>
      <w:r w:rsidR="00D54D54" w:rsidRPr="004F01C6">
        <w:t xml:space="preserve"> </w:t>
      </w:r>
      <w:r w:rsidR="00D00691" w:rsidRPr="004F01C6">
        <w:t xml:space="preserve">εφαρμογή της § 6 του </w:t>
      </w:r>
      <w:proofErr w:type="spellStart"/>
      <w:r w:rsidR="00D00691" w:rsidRPr="004F01C6">
        <w:t>αρθ</w:t>
      </w:r>
      <w:proofErr w:type="spellEnd"/>
      <w:r w:rsidR="00D00691" w:rsidRPr="004F01C6">
        <w:t xml:space="preserve">. 40  της ΚΥΑ 32221/2013, όπως τροποποιήθηκε και ισχύει, με την οικεία αιτιολογία, </w:t>
      </w:r>
      <w:r w:rsidR="000E1F5D" w:rsidRPr="004F01C6">
        <w:t>θα υποβληθεί στ</w:t>
      </w:r>
      <w:r w:rsidR="00EF35A7">
        <w:t>ον Πρόεδρο</w:t>
      </w:r>
      <w:r w:rsidR="000E1F5D" w:rsidRPr="004F01C6">
        <w:t xml:space="preserve"> </w:t>
      </w:r>
      <w:r w:rsidR="001E5DE6">
        <w:t xml:space="preserve">του  </w:t>
      </w:r>
      <w:r w:rsidR="000E1F5D" w:rsidRPr="004F01C6">
        <w:t xml:space="preserve">ΕΟΦ προς λήψη οριστική Απόφασης, η οποία θα  </w:t>
      </w:r>
      <w:r w:rsidR="008E69FF" w:rsidRPr="004F01C6">
        <w:t>υ</w:t>
      </w:r>
      <w:r w:rsidR="00661DD6" w:rsidRPr="004F01C6">
        <w:t xml:space="preserve">λοποιηθεί αρμοδίως. </w:t>
      </w:r>
    </w:p>
    <w:p w14:paraId="520EE6E9" w14:textId="77777777" w:rsidR="004232FC" w:rsidRPr="004F01C6" w:rsidRDefault="004232FC" w:rsidP="00854984">
      <w:pPr>
        <w:pStyle w:val="a3"/>
        <w:spacing w:after="0" w:line="360" w:lineRule="auto"/>
        <w:ind w:left="6120"/>
        <w:jc w:val="both"/>
        <w:rPr>
          <w:b/>
        </w:rPr>
      </w:pPr>
    </w:p>
    <w:p w14:paraId="20BD4A3E" w14:textId="7A3A17B7" w:rsidR="00854984" w:rsidRPr="004F01C6" w:rsidRDefault="00F1078F" w:rsidP="00F1078F">
      <w:pPr>
        <w:spacing w:after="0" w:line="360" w:lineRule="auto"/>
        <w:jc w:val="both"/>
        <w:rPr>
          <w:b/>
        </w:rPr>
      </w:pPr>
      <w:r w:rsidRPr="004F01C6">
        <w:rPr>
          <w:b/>
        </w:rPr>
        <w:t xml:space="preserve">                                                                                                              </w:t>
      </w:r>
      <w:r w:rsidR="009926E9" w:rsidRPr="00DA7E16">
        <w:rPr>
          <w:b/>
        </w:rPr>
        <w:t xml:space="preserve">   </w:t>
      </w:r>
      <w:r w:rsidRPr="004F01C6">
        <w:rPr>
          <w:b/>
        </w:rPr>
        <w:t xml:space="preserve">  </w:t>
      </w:r>
      <w:r w:rsidR="00DA58FB">
        <w:rPr>
          <w:b/>
        </w:rPr>
        <w:t>Ο</w:t>
      </w:r>
      <w:r w:rsidR="00DA58FB" w:rsidRPr="004F01C6">
        <w:rPr>
          <w:b/>
        </w:rPr>
        <w:t xml:space="preserve">  </w:t>
      </w:r>
      <w:r w:rsidR="00D00691" w:rsidRPr="004F01C6">
        <w:rPr>
          <w:b/>
        </w:rPr>
        <w:t>Π</w:t>
      </w:r>
      <w:r w:rsidRPr="004F01C6">
        <w:rPr>
          <w:b/>
        </w:rPr>
        <w:t>ρόεδρος</w:t>
      </w:r>
      <w:r w:rsidR="00854984" w:rsidRPr="004F01C6">
        <w:rPr>
          <w:b/>
        </w:rPr>
        <w:t xml:space="preserve"> </w:t>
      </w:r>
      <w:r w:rsidRPr="004F01C6">
        <w:rPr>
          <w:b/>
        </w:rPr>
        <w:t xml:space="preserve"> </w:t>
      </w:r>
      <w:r w:rsidR="00854984" w:rsidRPr="004F01C6">
        <w:rPr>
          <w:b/>
        </w:rPr>
        <w:t>ΕΟΦ</w:t>
      </w:r>
    </w:p>
    <w:p w14:paraId="18D5FEF3" w14:textId="77777777" w:rsidR="00A2246B" w:rsidRPr="004F01C6" w:rsidRDefault="00A2246B" w:rsidP="00854984">
      <w:pPr>
        <w:pStyle w:val="a3"/>
        <w:spacing w:after="0" w:line="360" w:lineRule="auto"/>
        <w:ind w:left="5760" w:firstLine="360"/>
        <w:jc w:val="both"/>
        <w:rPr>
          <w:b/>
        </w:rPr>
      </w:pPr>
    </w:p>
    <w:p w14:paraId="64A25C42" w14:textId="575A6A83" w:rsidR="00854984" w:rsidRPr="004F01C6" w:rsidRDefault="00F1078F" w:rsidP="00F1078F">
      <w:pPr>
        <w:spacing w:after="0" w:line="360" w:lineRule="auto"/>
        <w:jc w:val="both"/>
        <w:rPr>
          <w:b/>
        </w:rPr>
      </w:pPr>
      <w:r w:rsidRPr="004F01C6">
        <w:rPr>
          <w:b/>
        </w:rPr>
        <w:t xml:space="preserve">                                                                                           </w:t>
      </w:r>
      <w:r w:rsidR="00D00691" w:rsidRPr="004F01C6">
        <w:rPr>
          <w:b/>
        </w:rPr>
        <w:t xml:space="preserve">                  </w:t>
      </w:r>
      <w:r w:rsidR="00D54D54" w:rsidRPr="004F01C6">
        <w:rPr>
          <w:b/>
        </w:rPr>
        <w:t xml:space="preserve">  </w:t>
      </w:r>
      <w:r w:rsidR="00D00691" w:rsidRPr="004F01C6">
        <w:rPr>
          <w:b/>
        </w:rPr>
        <w:t xml:space="preserve">     </w:t>
      </w:r>
      <w:r w:rsidR="00DA58FB">
        <w:rPr>
          <w:b/>
        </w:rPr>
        <w:t xml:space="preserve">Ιωάννης </w:t>
      </w:r>
      <w:proofErr w:type="spellStart"/>
      <w:r w:rsidR="00DA58FB">
        <w:rPr>
          <w:b/>
        </w:rPr>
        <w:t>Μαλέμης</w:t>
      </w:r>
      <w:proofErr w:type="spellEnd"/>
      <w:r w:rsidR="00D00691" w:rsidRPr="004F01C6">
        <w:rPr>
          <w:b/>
        </w:rPr>
        <w:t xml:space="preserve">  </w:t>
      </w:r>
      <w:r w:rsidR="00854984" w:rsidRPr="004F01C6">
        <w:rPr>
          <w:b/>
        </w:rPr>
        <w:t xml:space="preserve"> </w:t>
      </w:r>
    </w:p>
    <w:p w14:paraId="43BA41B8" w14:textId="77777777" w:rsidR="00CB583F" w:rsidRPr="004F01C6" w:rsidRDefault="00CB583F" w:rsidP="00854984">
      <w:pPr>
        <w:pStyle w:val="a3"/>
        <w:spacing w:after="0" w:line="360" w:lineRule="auto"/>
        <w:ind w:left="5760" w:firstLine="360"/>
        <w:jc w:val="both"/>
        <w:rPr>
          <w:b/>
        </w:rPr>
      </w:pPr>
    </w:p>
    <w:p w14:paraId="5B77FF57" w14:textId="77777777" w:rsidR="00854984" w:rsidRPr="004F01C6" w:rsidRDefault="00854984" w:rsidP="00A2246B">
      <w:pPr>
        <w:spacing w:after="0" w:line="240" w:lineRule="auto"/>
        <w:jc w:val="both"/>
        <w:rPr>
          <w:b/>
          <w:sz w:val="20"/>
          <w:szCs w:val="20"/>
        </w:rPr>
      </w:pPr>
      <w:r w:rsidRPr="004F01C6">
        <w:rPr>
          <w:b/>
          <w:sz w:val="20"/>
          <w:szCs w:val="20"/>
        </w:rPr>
        <w:t>Εσωτερική Διανομή:</w:t>
      </w:r>
    </w:p>
    <w:p w14:paraId="258BA218" w14:textId="77777777" w:rsidR="004260FA" w:rsidRPr="004F01C6" w:rsidRDefault="004260FA" w:rsidP="00A2246B">
      <w:pPr>
        <w:spacing w:after="0" w:line="240" w:lineRule="auto"/>
        <w:jc w:val="both"/>
        <w:rPr>
          <w:b/>
          <w:sz w:val="20"/>
          <w:szCs w:val="20"/>
        </w:rPr>
      </w:pPr>
    </w:p>
    <w:p w14:paraId="78D6455D" w14:textId="77777777" w:rsidR="00854984" w:rsidRPr="004F01C6" w:rsidRDefault="00854984" w:rsidP="00A2246B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1C6">
        <w:rPr>
          <w:sz w:val="20"/>
          <w:szCs w:val="20"/>
        </w:rPr>
        <w:t>Γραφείο Προέδρου</w:t>
      </w:r>
    </w:p>
    <w:p w14:paraId="4F2FE809" w14:textId="77777777" w:rsidR="00854984" w:rsidRPr="004F01C6" w:rsidRDefault="00854984" w:rsidP="00A2246B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1C6">
        <w:rPr>
          <w:sz w:val="20"/>
          <w:szCs w:val="20"/>
        </w:rPr>
        <w:t xml:space="preserve">Γραφείο Αντιπροέδρων </w:t>
      </w:r>
      <w:r w:rsidR="00D54D54" w:rsidRPr="004F01C6">
        <w:rPr>
          <w:sz w:val="20"/>
          <w:szCs w:val="20"/>
        </w:rPr>
        <w:t>ΕΟΦ</w:t>
      </w:r>
    </w:p>
    <w:p w14:paraId="7BE586CB" w14:textId="77777777" w:rsidR="00854984" w:rsidRPr="004F01C6" w:rsidRDefault="00854984" w:rsidP="0085498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1C6">
        <w:rPr>
          <w:sz w:val="20"/>
          <w:szCs w:val="20"/>
        </w:rPr>
        <w:t>Δ/</w:t>
      </w:r>
      <w:proofErr w:type="spellStart"/>
      <w:r w:rsidRPr="004F01C6">
        <w:rPr>
          <w:sz w:val="20"/>
          <w:szCs w:val="20"/>
        </w:rPr>
        <w:t>νση</w:t>
      </w:r>
      <w:proofErr w:type="spellEnd"/>
      <w:r w:rsidRPr="004F01C6">
        <w:rPr>
          <w:sz w:val="20"/>
          <w:szCs w:val="20"/>
        </w:rPr>
        <w:t xml:space="preserve"> Αξιολόγησης</w:t>
      </w:r>
    </w:p>
    <w:p w14:paraId="2F711EAC" w14:textId="77777777" w:rsidR="00854984" w:rsidRPr="004F01C6" w:rsidRDefault="00854984" w:rsidP="0085498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1C6">
        <w:rPr>
          <w:sz w:val="20"/>
          <w:szCs w:val="20"/>
        </w:rPr>
        <w:t>Δ/</w:t>
      </w:r>
      <w:proofErr w:type="spellStart"/>
      <w:r w:rsidRPr="004F01C6">
        <w:rPr>
          <w:sz w:val="20"/>
          <w:szCs w:val="20"/>
        </w:rPr>
        <w:t>νση</w:t>
      </w:r>
      <w:proofErr w:type="spellEnd"/>
      <w:r w:rsidRPr="004F01C6">
        <w:rPr>
          <w:sz w:val="20"/>
          <w:szCs w:val="20"/>
        </w:rPr>
        <w:t xml:space="preserve"> ΔΥΕΠ</w:t>
      </w:r>
    </w:p>
    <w:p w14:paraId="21B268F4" w14:textId="77777777" w:rsidR="00854984" w:rsidRPr="004F01C6" w:rsidRDefault="00854984" w:rsidP="0085498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1C6">
        <w:rPr>
          <w:sz w:val="20"/>
          <w:szCs w:val="20"/>
        </w:rPr>
        <w:t>Δ/</w:t>
      </w:r>
      <w:proofErr w:type="spellStart"/>
      <w:r w:rsidRPr="004F01C6">
        <w:rPr>
          <w:sz w:val="20"/>
          <w:szCs w:val="20"/>
        </w:rPr>
        <w:t>νση</w:t>
      </w:r>
      <w:proofErr w:type="spellEnd"/>
      <w:r w:rsidRPr="004F01C6">
        <w:rPr>
          <w:sz w:val="20"/>
          <w:szCs w:val="20"/>
        </w:rPr>
        <w:t xml:space="preserve"> Ελέγχου Παραγωγής και Κυκλοφορίας Προϊόντων </w:t>
      </w:r>
    </w:p>
    <w:p w14:paraId="54712285" w14:textId="77777777" w:rsidR="00854984" w:rsidRPr="004F01C6" w:rsidRDefault="00854984" w:rsidP="0085498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1C6">
        <w:rPr>
          <w:sz w:val="20"/>
          <w:szCs w:val="20"/>
        </w:rPr>
        <w:t>Δ/</w:t>
      </w:r>
      <w:proofErr w:type="spellStart"/>
      <w:r w:rsidRPr="004F01C6">
        <w:rPr>
          <w:sz w:val="20"/>
          <w:szCs w:val="20"/>
        </w:rPr>
        <w:t>νση</w:t>
      </w:r>
      <w:proofErr w:type="spellEnd"/>
      <w:r w:rsidRPr="004F01C6">
        <w:rPr>
          <w:sz w:val="20"/>
          <w:szCs w:val="20"/>
        </w:rPr>
        <w:t xml:space="preserve"> Πληροφόρησης και Δημοσίων Σχέσεων</w:t>
      </w:r>
    </w:p>
    <w:p w14:paraId="134625E8" w14:textId="77777777" w:rsidR="001A6935" w:rsidRPr="004F01C6" w:rsidRDefault="00854984" w:rsidP="001A6935">
      <w:pPr>
        <w:pStyle w:val="a3"/>
        <w:numPr>
          <w:ilvl w:val="0"/>
          <w:numId w:val="4"/>
        </w:numPr>
        <w:spacing w:after="0" w:line="360" w:lineRule="auto"/>
        <w:jc w:val="both"/>
      </w:pPr>
      <w:r w:rsidRPr="004F01C6">
        <w:rPr>
          <w:sz w:val="20"/>
          <w:szCs w:val="20"/>
        </w:rPr>
        <w:t>Δ/</w:t>
      </w:r>
      <w:proofErr w:type="spellStart"/>
      <w:r w:rsidRPr="004F01C6">
        <w:rPr>
          <w:sz w:val="20"/>
          <w:szCs w:val="20"/>
        </w:rPr>
        <w:t>νση</w:t>
      </w:r>
      <w:proofErr w:type="spellEnd"/>
      <w:r w:rsidRPr="004F01C6">
        <w:rPr>
          <w:sz w:val="20"/>
          <w:szCs w:val="20"/>
        </w:rPr>
        <w:t xml:space="preserve"> Εργαστηρίων</w:t>
      </w:r>
    </w:p>
    <w:sectPr w:rsidR="001A6935" w:rsidRPr="004F01C6" w:rsidSect="00F64753">
      <w:footerReference w:type="default" r:id="rId11"/>
      <w:pgSz w:w="11906" w:h="16838"/>
      <w:pgMar w:top="141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59E1F" w14:textId="77777777" w:rsidR="00A31CA8" w:rsidRDefault="00A31CA8" w:rsidP="00854984">
      <w:pPr>
        <w:spacing w:after="0" w:line="240" w:lineRule="auto"/>
      </w:pPr>
      <w:r>
        <w:separator/>
      </w:r>
    </w:p>
  </w:endnote>
  <w:endnote w:type="continuationSeparator" w:id="0">
    <w:p w14:paraId="4C901094" w14:textId="77777777" w:rsidR="00A31CA8" w:rsidRDefault="00A31CA8" w:rsidP="0085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91648"/>
      <w:docPartObj>
        <w:docPartGallery w:val="Page Numbers (Bottom of Page)"/>
        <w:docPartUnique/>
      </w:docPartObj>
    </w:sdtPr>
    <w:sdtEndPr/>
    <w:sdtContent>
      <w:p w14:paraId="5E8FF13F" w14:textId="1957C566" w:rsidR="00854984" w:rsidRDefault="008549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16">
          <w:rPr>
            <w:noProof/>
          </w:rPr>
          <w:t>3</w:t>
        </w:r>
        <w:r>
          <w:fldChar w:fldCharType="end"/>
        </w:r>
      </w:p>
    </w:sdtContent>
  </w:sdt>
  <w:p w14:paraId="5326F000" w14:textId="77777777" w:rsidR="00854984" w:rsidRDefault="008549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F405F" w14:textId="77777777" w:rsidR="00A31CA8" w:rsidRDefault="00A31CA8" w:rsidP="00854984">
      <w:pPr>
        <w:spacing w:after="0" w:line="240" w:lineRule="auto"/>
      </w:pPr>
      <w:r>
        <w:separator/>
      </w:r>
    </w:p>
  </w:footnote>
  <w:footnote w:type="continuationSeparator" w:id="0">
    <w:p w14:paraId="5FBA736C" w14:textId="77777777" w:rsidR="00A31CA8" w:rsidRDefault="00A31CA8" w:rsidP="0085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0D0E"/>
    <w:multiLevelType w:val="hybridMultilevel"/>
    <w:tmpl w:val="AC64E75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C2215C"/>
    <w:multiLevelType w:val="multilevel"/>
    <w:tmpl w:val="4DAE6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999052E"/>
    <w:multiLevelType w:val="hybridMultilevel"/>
    <w:tmpl w:val="DDF6C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A64"/>
    <w:multiLevelType w:val="multilevel"/>
    <w:tmpl w:val="4DAE6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F821C09"/>
    <w:multiLevelType w:val="hybridMultilevel"/>
    <w:tmpl w:val="F4D63C4E"/>
    <w:lvl w:ilvl="0" w:tplc="D396DB42">
      <w:start w:val="1"/>
      <w:numFmt w:val="decimal"/>
      <w:lvlText w:val="%1"/>
      <w:lvlJc w:val="left"/>
      <w:pPr>
        <w:ind w:left="219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lowerLetter"/>
      <w:lvlText w:val="%2."/>
      <w:lvlJc w:val="left"/>
      <w:pPr>
        <w:ind w:left="939" w:hanging="360"/>
      </w:pPr>
    </w:lvl>
    <w:lvl w:ilvl="2" w:tplc="0408001B" w:tentative="1">
      <w:start w:val="1"/>
      <w:numFmt w:val="lowerRoman"/>
      <w:lvlText w:val="%3."/>
      <w:lvlJc w:val="right"/>
      <w:pPr>
        <w:ind w:left="1659" w:hanging="180"/>
      </w:pPr>
    </w:lvl>
    <w:lvl w:ilvl="3" w:tplc="0408000F" w:tentative="1">
      <w:start w:val="1"/>
      <w:numFmt w:val="decimal"/>
      <w:lvlText w:val="%4."/>
      <w:lvlJc w:val="left"/>
      <w:pPr>
        <w:ind w:left="2379" w:hanging="360"/>
      </w:pPr>
    </w:lvl>
    <w:lvl w:ilvl="4" w:tplc="04080019" w:tentative="1">
      <w:start w:val="1"/>
      <w:numFmt w:val="lowerLetter"/>
      <w:lvlText w:val="%5."/>
      <w:lvlJc w:val="left"/>
      <w:pPr>
        <w:ind w:left="3099" w:hanging="360"/>
      </w:pPr>
    </w:lvl>
    <w:lvl w:ilvl="5" w:tplc="0408001B" w:tentative="1">
      <w:start w:val="1"/>
      <w:numFmt w:val="lowerRoman"/>
      <w:lvlText w:val="%6."/>
      <w:lvlJc w:val="right"/>
      <w:pPr>
        <w:ind w:left="3819" w:hanging="180"/>
      </w:pPr>
    </w:lvl>
    <w:lvl w:ilvl="6" w:tplc="0408000F" w:tentative="1">
      <w:start w:val="1"/>
      <w:numFmt w:val="decimal"/>
      <w:lvlText w:val="%7."/>
      <w:lvlJc w:val="left"/>
      <w:pPr>
        <w:ind w:left="4539" w:hanging="360"/>
      </w:pPr>
    </w:lvl>
    <w:lvl w:ilvl="7" w:tplc="04080019" w:tentative="1">
      <w:start w:val="1"/>
      <w:numFmt w:val="lowerLetter"/>
      <w:lvlText w:val="%8."/>
      <w:lvlJc w:val="left"/>
      <w:pPr>
        <w:ind w:left="5259" w:hanging="360"/>
      </w:pPr>
    </w:lvl>
    <w:lvl w:ilvl="8" w:tplc="0408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8A"/>
    <w:rsid w:val="000002EF"/>
    <w:rsid w:val="00051809"/>
    <w:rsid w:val="00061EC1"/>
    <w:rsid w:val="000B3823"/>
    <w:rsid w:val="000B7509"/>
    <w:rsid w:val="000D0AE6"/>
    <w:rsid w:val="000E1F5D"/>
    <w:rsid w:val="000F0FFC"/>
    <w:rsid w:val="000F46EC"/>
    <w:rsid w:val="00140423"/>
    <w:rsid w:val="00144138"/>
    <w:rsid w:val="00147A7F"/>
    <w:rsid w:val="00161EED"/>
    <w:rsid w:val="00184DBE"/>
    <w:rsid w:val="001A6935"/>
    <w:rsid w:val="001C33D0"/>
    <w:rsid w:val="001D0BF3"/>
    <w:rsid w:val="001D6C46"/>
    <w:rsid w:val="001E4B9C"/>
    <w:rsid w:val="001E5DE6"/>
    <w:rsid w:val="001F2D20"/>
    <w:rsid w:val="00205919"/>
    <w:rsid w:val="00217597"/>
    <w:rsid w:val="0026152D"/>
    <w:rsid w:val="00286DA6"/>
    <w:rsid w:val="00294580"/>
    <w:rsid w:val="00297371"/>
    <w:rsid w:val="002A688A"/>
    <w:rsid w:val="002B791B"/>
    <w:rsid w:val="002C0F62"/>
    <w:rsid w:val="002C1792"/>
    <w:rsid w:val="002C22A7"/>
    <w:rsid w:val="002D0A0C"/>
    <w:rsid w:val="002F4DBB"/>
    <w:rsid w:val="00302FC8"/>
    <w:rsid w:val="0032408F"/>
    <w:rsid w:val="0033534D"/>
    <w:rsid w:val="00380CEC"/>
    <w:rsid w:val="0038485C"/>
    <w:rsid w:val="00386F7F"/>
    <w:rsid w:val="003D0854"/>
    <w:rsid w:val="003E1E1C"/>
    <w:rsid w:val="003E25CD"/>
    <w:rsid w:val="003E7373"/>
    <w:rsid w:val="003F0F0B"/>
    <w:rsid w:val="004177A8"/>
    <w:rsid w:val="004232FC"/>
    <w:rsid w:val="00424966"/>
    <w:rsid w:val="004260FA"/>
    <w:rsid w:val="004652EA"/>
    <w:rsid w:val="00487776"/>
    <w:rsid w:val="004C0C3A"/>
    <w:rsid w:val="004E6274"/>
    <w:rsid w:val="004F01C6"/>
    <w:rsid w:val="005009FD"/>
    <w:rsid w:val="00517E03"/>
    <w:rsid w:val="00521352"/>
    <w:rsid w:val="00532AEC"/>
    <w:rsid w:val="00553ECA"/>
    <w:rsid w:val="00584490"/>
    <w:rsid w:val="005938F5"/>
    <w:rsid w:val="005A4497"/>
    <w:rsid w:val="005B05B0"/>
    <w:rsid w:val="005D1472"/>
    <w:rsid w:val="00605F4A"/>
    <w:rsid w:val="00661DD6"/>
    <w:rsid w:val="00663C99"/>
    <w:rsid w:val="00697388"/>
    <w:rsid w:val="006C1495"/>
    <w:rsid w:val="006E4FED"/>
    <w:rsid w:val="006F259F"/>
    <w:rsid w:val="006F31ED"/>
    <w:rsid w:val="006F7816"/>
    <w:rsid w:val="00704144"/>
    <w:rsid w:val="00704BA5"/>
    <w:rsid w:val="007811F6"/>
    <w:rsid w:val="007910C8"/>
    <w:rsid w:val="007C0C69"/>
    <w:rsid w:val="007E5346"/>
    <w:rsid w:val="007F2711"/>
    <w:rsid w:val="007F576C"/>
    <w:rsid w:val="00842DAA"/>
    <w:rsid w:val="00854984"/>
    <w:rsid w:val="00860C5D"/>
    <w:rsid w:val="008A5834"/>
    <w:rsid w:val="008E69FF"/>
    <w:rsid w:val="00910303"/>
    <w:rsid w:val="009228FF"/>
    <w:rsid w:val="00970B38"/>
    <w:rsid w:val="009926E9"/>
    <w:rsid w:val="009A5386"/>
    <w:rsid w:val="009A53D6"/>
    <w:rsid w:val="009C5F13"/>
    <w:rsid w:val="009F4D02"/>
    <w:rsid w:val="00A07CD2"/>
    <w:rsid w:val="00A2246B"/>
    <w:rsid w:val="00A31CA8"/>
    <w:rsid w:val="00A73D2B"/>
    <w:rsid w:val="00AB2568"/>
    <w:rsid w:val="00AC642E"/>
    <w:rsid w:val="00AE695B"/>
    <w:rsid w:val="00AF78A3"/>
    <w:rsid w:val="00B10FFF"/>
    <w:rsid w:val="00B25849"/>
    <w:rsid w:val="00B32373"/>
    <w:rsid w:val="00B4001C"/>
    <w:rsid w:val="00B510A8"/>
    <w:rsid w:val="00B65124"/>
    <w:rsid w:val="00B811D3"/>
    <w:rsid w:val="00B84D3B"/>
    <w:rsid w:val="00BA439D"/>
    <w:rsid w:val="00BE3204"/>
    <w:rsid w:val="00BF1DF2"/>
    <w:rsid w:val="00C36F3C"/>
    <w:rsid w:val="00C414EA"/>
    <w:rsid w:val="00C44005"/>
    <w:rsid w:val="00C57C09"/>
    <w:rsid w:val="00C57E78"/>
    <w:rsid w:val="00C80608"/>
    <w:rsid w:val="00C849BD"/>
    <w:rsid w:val="00CA26A4"/>
    <w:rsid w:val="00CA2823"/>
    <w:rsid w:val="00CB583F"/>
    <w:rsid w:val="00CE607D"/>
    <w:rsid w:val="00CF5DF3"/>
    <w:rsid w:val="00D00691"/>
    <w:rsid w:val="00D06C6D"/>
    <w:rsid w:val="00D2381B"/>
    <w:rsid w:val="00D31CD1"/>
    <w:rsid w:val="00D54D54"/>
    <w:rsid w:val="00D63C3A"/>
    <w:rsid w:val="00D84484"/>
    <w:rsid w:val="00DA0247"/>
    <w:rsid w:val="00DA58FB"/>
    <w:rsid w:val="00DA7E16"/>
    <w:rsid w:val="00DB7492"/>
    <w:rsid w:val="00DC2664"/>
    <w:rsid w:val="00DD6DAA"/>
    <w:rsid w:val="00DF38A5"/>
    <w:rsid w:val="00E020E1"/>
    <w:rsid w:val="00E0696F"/>
    <w:rsid w:val="00E322F1"/>
    <w:rsid w:val="00E83C40"/>
    <w:rsid w:val="00EB43F5"/>
    <w:rsid w:val="00EF35A7"/>
    <w:rsid w:val="00F1078F"/>
    <w:rsid w:val="00F27491"/>
    <w:rsid w:val="00F6433A"/>
    <w:rsid w:val="00F64753"/>
    <w:rsid w:val="00FE5D9C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F1E3"/>
  <w15:docId w15:val="{D14F1C9E-2A87-443F-A93E-C89A0F54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9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F4DB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54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54984"/>
  </w:style>
  <w:style w:type="paragraph" w:styleId="a5">
    <w:name w:val="footer"/>
    <w:basedOn w:val="a"/>
    <w:link w:val="Char0"/>
    <w:uiPriority w:val="99"/>
    <w:unhideWhenUsed/>
    <w:rsid w:val="00854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54984"/>
  </w:style>
  <w:style w:type="paragraph" w:styleId="a6">
    <w:name w:val="Balloon Text"/>
    <w:basedOn w:val="a"/>
    <w:link w:val="Char1"/>
    <w:uiPriority w:val="99"/>
    <w:semiHidden/>
    <w:unhideWhenUsed/>
    <w:rsid w:val="007C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0C6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E627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4E627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4E6274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E627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4E6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nset2015@eof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FD90-B14D-4DE2-BC91-993C64C7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User124</dc:creator>
  <cp:lastModifiedBy>ΚΟΥΤΡΑΦΟΥΡΗ ΒΑΣΙΛΙΚΗ</cp:lastModifiedBy>
  <cp:revision>3</cp:revision>
  <cp:lastPrinted>2019-10-03T05:18:00Z</cp:lastPrinted>
  <dcterms:created xsi:type="dcterms:W3CDTF">2019-10-03T06:22:00Z</dcterms:created>
  <dcterms:modified xsi:type="dcterms:W3CDTF">2019-10-03T06:50:00Z</dcterms:modified>
</cp:coreProperties>
</file>