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31B8" w14:textId="2EDCB90E" w:rsidR="002B75C0" w:rsidRDefault="002B75C0" w:rsidP="002B75C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4"/>
          <w:szCs w:val="24"/>
          <w:lang w:eastAsia="el-GR"/>
        </w:rPr>
      </w:pPr>
      <w:r>
        <w:rPr>
          <w:rFonts w:ascii="Segoe UI" w:hAnsi="Segoe UI" w:cs="Segoe UI"/>
          <w:b/>
          <w:bCs/>
          <w:color w:val="000000"/>
          <w:sz w:val="24"/>
          <w:szCs w:val="24"/>
          <w:lang w:eastAsia="el-GR"/>
        </w:rPr>
        <w:t>20 Μαΐου 202</w:t>
      </w:r>
      <w:r w:rsidR="00C84537" w:rsidRPr="00DA2E10">
        <w:rPr>
          <w:rFonts w:ascii="Segoe UI" w:hAnsi="Segoe UI" w:cs="Segoe UI"/>
          <w:b/>
          <w:bCs/>
          <w:color w:val="000000"/>
          <w:sz w:val="24"/>
          <w:szCs w:val="24"/>
          <w:lang w:eastAsia="el-GR"/>
        </w:rPr>
        <w:t>1</w:t>
      </w:r>
      <w:r>
        <w:rPr>
          <w:rFonts w:ascii="Segoe UI" w:hAnsi="Segoe UI" w:cs="Segoe UI"/>
          <w:b/>
          <w:bCs/>
          <w:color w:val="000000"/>
          <w:sz w:val="24"/>
          <w:szCs w:val="24"/>
          <w:lang w:eastAsia="el-GR"/>
        </w:rPr>
        <w:t xml:space="preserve">: </w:t>
      </w:r>
      <w:r w:rsidR="000D4005" w:rsidRPr="002B75C0">
        <w:rPr>
          <w:rFonts w:ascii="Segoe UI" w:hAnsi="Segoe UI" w:cs="Segoe UI"/>
          <w:b/>
          <w:bCs/>
          <w:color w:val="000000"/>
          <w:sz w:val="24"/>
          <w:szCs w:val="24"/>
          <w:lang w:eastAsia="el-GR"/>
        </w:rPr>
        <w:t>Παγκόσμια Ημέρα Κλινικών Μελετών</w:t>
      </w:r>
    </w:p>
    <w:p w14:paraId="64B407DB" w14:textId="2AADE59A" w:rsidR="00DA2E10" w:rsidRPr="002B75C0" w:rsidRDefault="00DA2E10" w:rsidP="002B75C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24"/>
          <w:szCs w:val="24"/>
          <w:lang w:eastAsia="el-GR"/>
        </w:rPr>
      </w:pPr>
      <w:r w:rsidRPr="009B26A4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l-GR"/>
        </w:rPr>
        <w:t>Ο ΣΦΕΕ στηρίζει</w:t>
      </w:r>
      <w:r w:rsidR="00FA31BC" w:rsidRPr="003C671E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l-GR"/>
        </w:rPr>
        <w:t xml:space="preserve"> </w:t>
      </w:r>
      <w:r w:rsidR="00FA31BC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l-GR"/>
        </w:rPr>
        <w:t>δυναμικά και διαχρονικά</w:t>
      </w:r>
      <w:r w:rsidRPr="009B26A4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l-GR"/>
        </w:rPr>
        <w:t xml:space="preserve"> την ανάπτυξη τη</w:t>
      </w:r>
      <w:r w:rsidR="00FA31BC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l-GR"/>
        </w:rPr>
        <w:t>ς</w:t>
      </w:r>
      <w:r w:rsidRPr="009B26A4">
        <w:rPr>
          <w:rFonts w:ascii="Segoe UI" w:eastAsia="Times New Roman" w:hAnsi="Segoe UI" w:cs="Segoe UI"/>
          <w:b/>
          <w:bCs/>
          <w:color w:val="222222"/>
          <w:sz w:val="24"/>
          <w:szCs w:val="24"/>
          <w:lang w:eastAsia="el-GR"/>
        </w:rPr>
        <w:t xml:space="preserve"> </w:t>
      </w:r>
      <w:r w:rsidRPr="009B26A4">
        <w:rPr>
          <w:rFonts w:ascii="Segoe UI" w:eastAsia="Times New Roman" w:hAnsi="Segoe UI" w:cs="Segoe UI"/>
          <w:b/>
          <w:bCs/>
          <w:sz w:val="24"/>
          <w:szCs w:val="24"/>
          <w:lang w:eastAsia="el-GR"/>
        </w:rPr>
        <w:t>Κλινική</w:t>
      </w:r>
      <w:r w:rsidR="00FA31BC">
        <w:rPr>
          <w:rFonts w:ascii="Segoe UI" w:eastAsia="Times New Roman" w:hAnsi="Segoe UI" w:cs="Segoe UI"/>
          <w:b/>
          <w:bCs/>
          <w:sz w:val="24"/>
          <w:szCs w:val="24"/>
          <w:lang w:eastAsia="el-GR"/>
        </w:rPr>
        <w:t>ς</w:t>
      </w:r>
      <w:r w:rsidRPr="009B26A4">
        <w:rPr>
          <w:rFonts w:ascii="Segoe UI" w:eastAsia="Times New Roman" w:hAnsi="Segoe UI" w:cs="Segoe UI"/>
          <w:b/>
          <w:bCs/>
          <w:sz w:val="24"/>
          <w:szCs w:val="24"/>
          <w:lang w:eastAsia="el-GR"/>
        </w:rPr>
        <w:t xml:space="preserve"> Έρευνα</w:t>
      </w:r>
      <w:r w:rsidR="00FA31BC">
        <w:rPr>
          <w:rFonts w:ascii="Segoe UI" w:eastAsia="Times New Roman" w:hAnsi="Segoe UI" w:cs="Segoe UI"/>
          <w:b/>
          <w:bCs/>
          <w:sz w:val="24"/>
          <w:szCs w:val="24"/>
          <w:lang w:eastAsia="el-GR"/>
        </w:rPr>
        <w:t>ς</w:t>
      </w:r>
      <w:r w:rsidRPr="009B26A4">
        <w:rPr>
          <w:rFonts w:ascii="Segoe UI" w:eastAsia="Times New Roman" w:hAnsi="Segoe UI" w:cs="Segoe UI"/>
          <w:b/>
          <w:bCs/>
          <w:sz w:val="24"/>
          <w:szCs w:val="24"/>
          <w:lang w:eastAsia="el-GR"/>
        </w:rPr>
        <w:t>: Μια μεγάλη ευκαιρία για τους ασθενείς, αλλά και την οικονομία</w:t>
      </w:r>
    </w:p>
    <w:p w14:paraId="29B78ED7" w14:textId="0A44B839" w:rsidR="00403D78" w:rsidRPr="00C77C92" w:rsidRDefault="00403D78" w:rsidP="002B75C0">
      <w:pPr>
        <w:spacing w:after="0" w:line="240" w:lineRule="auto"/>
        <w:jc w:val="center"/>
        <w:rPr>
          <w:rFonts w:ascii="Segoe UI" w:hAnsi="Segoe UI" w:cs="Segoe UI"/>
          <w:b/>
          <w:bCs/>
          <w:color w:val="000000"/>
          <w:lang w:eastAsia="el-GR"/>
        </w:rPr>
      </w:pPr>
    </w:p>
    <w:p w14:paraId="2065DC5E" w14:textId="088640FD" w:rsidR="00202C50" w:rsidRPr="001A4002" w:rsidRDefault="00C84537" w:rsidP="001A4002">
      <w:pPr>
        <w:spacing w:before="120" w:after="12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9B3955">
        <w:rPr>
          <w:rFonts w:ascii="Segoe UI" w:hAnsi="Segoe UI" w:cs="Segoe UI"/>
          <w:b/>
        </w:rPr>
        <w:t>Αθήνα</w:t>
      </w:r>
      <w:r w:rsidR="00884B76" w:rsidRPr="009B3955">
        <w:rPr>
          <w:rFonts w:ascii="Segoe UI" w:hAnsi="Segoe UI" w:cs="Segoe UI"/>
          <w:b/>
        </w:rPr>
        <w:t xml:space="preserve">, </w:t>
      </w:r>
      <w:r w:rsidR="0066616B" w:rsidRPr="009B3955">
        <w:rPr>
          <w:rFonts w:ascii="Segoe UI" w:hAnsi="Segoe UI" w:cs="Segoe UI"/>
          <w:b/>
        </w:rPr>
        <w:t>1</w:t>
      </w:r>
      <w:r w:rsidRPr="009B3955">
        <w:rPr>
          <w:rFonts w:ascii="Segoe UI" w:hAnsi="Segoe UI" w:cs="Segoe UI"/>
          <w:b/>
        </w:rPr>
        <w:t xml:space="preserve">9 Μαΐου </w:t>
      </w:r>
      <w:r w:rsidR="00884B76" w:rsidRPr="009B3955">
        <w:rPr>
          <w:rFonts w:ascii="Segoe UI" w:hAnsi="Segoe UI" w:cs="Segoe UI"/>
          <w:b/>
        </w:rPr>
        <w:t>20</w:t>
      </w:r>
      <w:r w:rsidR="00452035" w:rsidRPr="009B3955">
        <w:rPr>
          <w:rFonts w:ascii="Segoe UI" w:hAnsi="Segoe UI" w:cs="Segoe UI"/>
          <w:b/>
        </w:rPr>
        <w:t>2</w:t>
      </w:r>
      <w:r w:rsidRPr="009B3955">
        <w:rPr>
          <w:rFonts w:ascii="Segoe UI" w:hAnsi="Segoe UI" w:cs="Segoe UI"/>
          <w:b/>
        </w:rPr>
        <w:t>1</w:t>
      </w:r>
      <w:r w:rsidR="00C77C92" w:rsidRPr="009B3955">
        <w:rPr>
          <w:rFonts w:ascii="Segoe UI" w:hAnsi="Segoe UI" w:cs="Segoe UI"/>
          <w:b/>
        </w:rPr>
        <w:t xml:space="preserve">.- </w:t>
      </w:r>
      <w:r w:rsidR="00884B76" w:rsidRPr="009B3955">
        <w:rPr>
          <w:rFonts w:ascii="Segoe UI" w:hAnsi="Segoe UI" w:cs="Segoe UI"/>
        </w:rPr>
        <w:t xml:space="preserve">Με αφορμή την Παγκόσμια Ημέρα Κλινικών Μελετών (20 Μαΐου), ο </w:t>
      </w:r>
      <w:r w:rsidR="006E703D" w:rsidRPr="009B3955">
        <w:rPr>
          <w:rFonts w:ascii="Segoe UI" w:hAnsi="Segoe UI" w:cs="Segoe UI"/>
        </w:rPr>
        <w:t xml:space="preserve">Σύνδεσμος Φαρμακευτικών Επιχειρήσεων Ελλάδος (ΣΦΕΕ) </w:t>
      </w:r>
      <w:r w:rsidR="00F41EE8" w:rsidRPr="009B3955">
        <w:rPr>
          <w:rFonts w:ascii="Segoe UI" w:hAnsi="Segoe UI" w:cs="Segoe UI"/>
        </w:rPr>
        <w:t>τονίζει</w:t>
      </w:r>
      <w:r w:rsidR="00115790" w:rsidRPr="009B3955">
        <w:rPr>
          <w:rFonts w:ascii="Segoe UI" w:hAnsi="Segoe UI" w:cs="Segoe UI"/>
        </w:rPr>
        <w:t>,</w:t>
      </w:r>
      <w:r w:rsidR="00884B76" w:rsidRPr="009B3955">
        <w:rPr>
          <w:rFonts w:ascii="Segoe UI" w:hAnsi="Segoe UI" w:cs="Segoe UI"/>
        </w:rPr>
        <w:t xml:space="preserve"> για μια </w:t>
      </w:r>
      <w:r w:rsidR="00115790" w:rsidRPr="009B3955">
        <w:rPr>
          <w:rFonts w:ascii="Segoe UI" w:hAnsi="Segoe UI" w:cs="Segoe UI"/>
        </w:rPr>
        <w:t xml:space="preserve">ακόμη </w:t>
      </w:r>
      <w:r w:rsidR="00884B76" w:rsidRPr="009B3955">
        <w:rPr>
          <w:rFonts w:ascii="Segoe UI" w:hAnsi="Segoe UI" w:cs="Segoe UI"/>
        </w:rPr>
        <w:t>φορά</w:t>
      </w:r>
      <w:r w:rsidR="00115790" w:rsidRPr="009B3955">
        <w:rPr>
          <w:rFonts w:ascii="Segoe UI" w:hAnsi="Segoe UI" w:cs="Segoe UI"/>
        </w:rPr>
        <w:t>,</w:t>
      </w:r>
      <w:r w:rsidR="00884B76" w:rsidRPr="009B3955">
        <w:rPr>
          <w:rFonts w:ascii="Segoe UI" w:hAnsi="Segoe UI" w:cs="Segoe UI"/>
        </w:rPr>
        <w:t xml:space="preserve"> το σπουδαίο ρόλο της </w:t>
      </w:r>
      <w:r w:rsidR="00452035" w:rsidRPr="009B3955">
        <w:rPr>
          <w:rFonts w:ascii="Segoe UI" w:hAnsi="Segoe UI" w:cs="Segoe UI"/>
        </w:rPr>
        <w:t>Κ</w:t>
      </w:r>
      <w:r w:rsidR="00884B76" w:rsidRPr="009B3955">
        <w:rPr>
          <w:rFonts w:ascii="Segoe UI" w:hAnsi="Segoe UI" w:cs="Segoe UI"/>
        </w:rPr>
        <w:t xml:space="preserve">λινικής </w:t>
      </w:r>
      <w:r w:rsidR="00452035" w:rsidRPr="009B3955">
        <w:rPr>
          <w:rFonts w:ascii="Segoe UI" w:hAnsi="Segoe UI" w:cs="Segoe UI"/>
        </w:rPr>
        <w:t>Έ</w:t>
      </w:r>
      <w:r w:rsidR="00884B76" w:rsidRPr="009B3955">
        <w:rPr>
          <w:rFonts w:ascii="Segoe UI" w:hAnsi="Segoe UI" w:cs="Segoe UI"/>
        </w:rPr>
        <w:t>ρευνας</w:t>
      </w:r>
      <w:r w:rsidR="005E7A46" w:rsidRPr="009B3955">
        <w:rPr>
          <w:rFonts w:ascii="Segoe UI" w:hAnsi="Segoe UI" w:cs="Segoe UI"/>
        </w:rPr>
        <w:t xml:space="preserve"> στην </w:t>
      </w:r>
      <w:r w:rsidR="0082408F" w:rsidRPr="009B3955">
        <w:rPr>
          <w:rFonts w:ascii="Segoe UI" w:hAnsi="Segoe UI" w:cs="Segoe UI"/>
        </w:rPr>
        <w:t xml:space="preserve">προάσπιση της </w:t>
      </w:r>
      <w:r w:rsidR="005E7A46" w:rsidRPr="009B3955">
        <w:rPr>
          <w:rFonts w:ascii="Segoe UI" w:hAnsi="Segoe UI" w:cs="Segoe UI"/>
        </w:rPr>
        <w:t>Δημόσιας Υγείας</w:t>
      </w:r>
      <w:r w:rsidR="00452035" w:rsidRPr="009B3955">
        <w:rPr>
          <w:rFonts w:ascii="Segoe UI" w:hAnsi="Segoe UI" w:cs="Segoe UI"/>
        </w:rPr>
        <w:t>.</w:t>
      </w:r>
      <w:r w:rsidR="00F41EE8" w:rsidRPr="009B3955">
        <w:rPr>
          <w:rFonts w:ascii="Segoe UI" w:hAnsi="Segoe UI" w:cs="Segoe UI"/>
        </w:rPr>
        <w:t xml:space="preserve"> </w:t>
      </w:r>
      <w:r w:rsidR="002C1FBF">
        <w:rPr>
          <w:rFonts w:ascii="Segoe UI" w:hAnsi="Segoe UI" w:cs="Segoe UI"/>
        </w:rPr>
        <w:t>Χάρη σ</w:t>
      </w:r>
      <w:r w:rsidR="003806AE" w:rsidRPr="009B3955">
        <w:rPr>
          <w:rFonts w:ascii="Segoe UI" w:hAnsi="Segoe UI" w:cs="Segoe UI"/>
        </w:rPr>
        <w:t xml:space="preserve">την κλινική έρευνα </w:t>
      </w:r>
      <w:r w:rsidR="002C1FBF">
        <w:rPr>
          <w:rFonts w:ascii="Segoe UI" w:hAnsi="Segoe UI" w:cs="Segoe UI"/>
        </w:rPr>
        <w:t xml:space="preserve">έχουμε σε λιγότερο από ένα χρόνο εμβόλια κατά της πανδημίας </w:t>
      </w:r>
      <w:r w:rsidR="002C1FBF">
        <w:rPr>
          <w:rFonts w:ascii="Segoe UI" w:hAnsi="Segoe UI" w:cs="Segoe UI"/>
          <w:lang w:val="en-US"/>
        </w:rPr>
        <w:t>COVID</w:t>
      </w:r>
      <w:r w:rsidR="002C1FBF" w:rsidRPr="002C1FBF">
        <w:rPr>
          <w:rFonts w:ascii="Segoe UI" w:hAnsi="Segoe UI" w:cs="Segoe UI"/>
        </w:rPr>
        <w:t>-19</w:t>
      </w:r>
      <w:r w:rsidR="003806AE" w:rsidRPr="009B3955">
        <w:rPr>
          <w:rFonts w:ascii="Segoe UI" w:hAnsi="Segoe UI" w:cs="Segoe UI"/>
        </w:rPr>
        <w:t xml:space="preserve">. </w:t>
      </w:r>
      <w:r w:rsidR="0082408F" w:rsidRPr="009B3955">
        <w:rPr>
          <w:rFonts w:ascii="Segoe UI" w:hAnsi="Segoe UI" w:cs="Segoe UI"/>
        </w:rPr>
        <w:t xml:space="preserve">Παγκοσμίως διεξάγονται πάνω από </w:t>
      </w:r>
      <w:r w:rsidR="00FA31BC">
        <w:rPr>
          <w:rFonts w:ascii="Segoe UI" w:hAnsi="Segoe UI" w:cs="Segoe UI"/>
        </w:rPr>
        <w:t>4.800</w:t>
      </w:r>
      <w:r w:rsidR="00FA31BC" w:rsidRPr="009B3955">
        <w:rPr>
          <w:rFonts w:ascii="Segoe UI" w:hAnsi="Segoe UI" w:cs="Segoe UI"/>
        </w:rPr>
        <w:t xml:space="preserve"> </w:t>
      </w:r>
      <w:r w:rsidR="0082408F" w:rsidRPr="009B3955">
        <w:rPr>
          <w:rFonts w:ascii="Segoe UI" w:hAnsi="Segoe UI" w:cs="Segoe UI"/>
        </w:rPr>
        <w:t xml:space="preserve">κλινικές μελέτες για την εξεύρεση κατάλληλης θεραπείας κατά της </w:t>
      </w:r>
      <w:r w:rsidR="0082408F" w:rsidRPr="009B3955">
        <w:rPr>
          <w:rFonts w:ascii="Segoe UI" w:hAnsi="Segoe UI" w:cs="Segoe UI"/>
          <w:lang w:val="en-US"/>
        </w:rPr>
        <w:t>COVID</w:t>
      </w:r>
      <w:r w:rsidR="0082408F" w:rsidRPr="009B3955">
        <w:rPr>
          <w:rFonts w:ascii="Segoe UI" w:hAnsi="Segoe UI" w:cs="Segoe UI"/>
        </w:rPr>
        <w:t>-19, ενώ ερευνώνται πάνω από</w:t>
      </w:r>
      <w:r w:rsidR="00FA31BC">
        <w:rPr>
          <w:rFonts w:ascii="Segoe UI" w:hAnsi="Segoe UI" w:cs="Segoe UI"/>
        </w:rPr>
        <w:t xml:space="preserve"> 1.000 υποψήφια φάρμακα, με </w:t>
      </w:r>
      <w:r w:rsidR="0082408F" w:rsidRPr="009B3955">
        <w:rPr>
          <w:rFonts w:ascii="Segoe UI" w:hAnsi="Segoe UI" w:cs="Segoe UI"/>
        </w:rPr>
        <w:t>100</w:t>
      </w:r>
      <w:r w:rsidR="00FA31BC">
        <w:rPr>
          <w:rFonts w:ascii="Segoe UI" w:hAnsi="Segoe UI" w:cs="Segoe UI"/>
        </w:rPr>
        <w:t xml:space="preserve"> από αυτά να αποτελούν </w:t>
      </w:r>
      <w:r w:rsidR="0082408F" w:rsidRPr="009B3955">
        <w:rPr>
          <w:rFonts w:ascii="Segoe UI" w:hAnsi="Segoe UI" w:cs="Segoe UI"/>
        </w:rPr>
        <w:t xml:space="preserve">υποψήφια εμβόλια. </w:t>
      </w:r>
      <w:r w:rsidR="003806AE" w:rsidRPr="009B3955">
        <w:rPr>
          <w:rFonts w:ascii="Segoe UI" w:hAnsi="Segoe UI" w:cs="Segoe UI"/>
          <w:lang w:eastAsia="el-GR"/>
        </w:rPr>
        <w:t>Ο ΣΦΕΕ, έχοντας κατανοήσει πλήρως την προστιθέμενη αξία της Κλινικής Έρευνας, αγωνίζεται διαχρονικά, με τον πλέον δυναμικό τρόπο, για την ανάπτυξη της στην Ελλάδα</w:t>
      </w:r>
      <w:r w:rsidR="001A4002">
        <w:rPr>
          <w:rFonts w:ascii="Segoe UI" w:hAnsi="Segoe UI" w:cs="Segoe UI"/>
          <w:lang w:eastAsia="el-GR"/>
        </w:rPr>
        <w:t xml:space="preserve">, καθώς η χώρα μας </w:t>
      </w:r>
      <w:r w:rsidR="003806AE" w:rsidRPr="009B3955">
        <w:rPr>
          <w:rFonts w:ascii="Segoe UI" w:eastAsia="Times New Roman" w:hAnsi="Segoe UI" w:cs="Segoe UI"/>
          <w:lang w:eastAsia="el-GR"/>
        </w:rPr>
        <w:t xml:space="preserve">υστερεί στον αριθμό κλινικών </w:t>
      </w:r>
      <w:r w:rsidR="00522FFB">
        <w:rPr>
          <w:rFonts w:ascii="Segoe UI" w:eastAsia="Times New Roman" w:hAnsi="Segoe UI" w:cs="Segoe UI"/>
          <w:lang w:eastAsia="el-GR"/>
        </w:rPr>
        <w:t>μελετών</w:t>
      </w:r>
      <w:r w:rsidR="00522FFB" w:rsidRPr="009B3955">
        <w:rPr>
          <w:rFonts w:ascii="Segoe UI" w:eastAsia="Times New Roman" w:hAnsi="Segoe UI" w:cs="Segoe UI"/>
          <w:lang w:eastAsia="el-GR"/>
        </w:rPr>
        <w:t xml:space="preserve"> </w:t>
      </w:r>
      <w:r w:rsidR="003806AE" w:rsidRPr="009B3955">
        <w:rPr>
          <w:rFonts w:ascii="Segoe UI" w:eastAsia="Times New Roman" w:hAnsi="Segoe UI" w:cs="Segoe UI"/>
          <w:lang w:eastAsia="el-GR"/>
        </w:rPr>
        <w:t xml:space="preserve">όταν συγκρίνεται με χώρες της Ευρώπης που έχουν παρόμοιο μέγεθος. </w:t>
      </w:r>
      <w:r w:rsidR="003806AE" w:rsidRPr="009B3955">
        <w:rPr>
          <w:rFonts w:ascii="Segoe UI" w:hAnsi="Segoe UI" w:cs="Segoe UI"/>
        </w:rPr>
        <w:t>Στην Ευρώπη επενδύονται ετησίως πάνω από €</w:t>
      </w:r>
      <w:r w:rsidR="003B26D9" w:rsidRPr="009B3955">
        <w:rPr>
          <w:rFonts w:ascii="Segoe UI" w:hAnsi="Segoe UI" w:cs="Segoe UI"/>
        </w:rPr>
        <w:t>3</w:t>
      </w:r>
      <w:r w:rsidR="003B26D9">
        <w:rPr>
          <w:rFonts w:ascii="Segoe UI" w:hAnsi="Segoe UI" w:cs="Segoe UI"/>
        </w:rPr>
        <w:t>6</w:t>
      </w:r>
      <w:r w:rsidR="003B26D9" w:rsidRPr="009B3955">
        <w:rPr>
          <w:rFonts w:ascii="Segoe UI" w:hAnsi="Segoe UI" w:cs="Segoe UI"/>
        </w:rPr>
        <w:t xml:space="preserve"> </w:t>
      </w:r>
      <w:r w:rsidR="003806AE" w:rsidRPr="009B3955">
        <w:rPr>
          <w:rFonts w:ascii="Segoe UI" w:hAnsi="Segoe UI" w:cs="Segoe UI"/>
        </w:rPr>
        <w:t xml:space="preserve">δις </w:t>
      </w:r>
      <w:r w:rsidR="00522FFB">
        <w:rPr>
          <w:rFonts w:ascii="Segoe UI" w:hAnsi="Segoe UI" w:cs="Segoe UI"/>
        </w:rPr>
        <w:t>με την</w:t>
      </w:r>
      <w:r w:rsidR="003806AE" w:rsidRPr="009B3955">
        <w:rPr>
          <w:rFonts w:ascii="Segoe UI" w:hAnsi="Segoe UI" w:cs="Segoe UI"/>
        </w:rPr>
        <w:t xml:space="preserve"> Ελλάδα δυστυχώς </w:t>
      </w:r>
      <w:r w:rsidR="00522FFB">
        <w:rPr>
          <w:rFonts w:ascii="Segoe UI" w:hAnsi="Segoe UI" w:cs="Segoe UI"/>
        </w:rPr>
        <w:t xml:space="preserve">να </w:t>
      </w:r>
      <w:r w:rsidR="003806AE" w:rsidRPr="009B3955">
        <w:rPr>
          <w:rFonts w:ascii="Segoe UI" w:hAnsi="Segoe UI" w:cs="Segoe UI"/>
        </w:rPr>
        <w:t xml:space="preserve">απορροφά </w:t>
      </w:r>
      <w:r w:rsidR="003E085B">
        <w:rPr>
          <w:rFonts w:ascii="Segoe UI" w:hAnsi="Segoe UI" w:cs="Segoe UI"/>
        </w:rPr>
        <w:t>περίπου</w:t>
      </w:r>
      <w:r w:rsidR="003806AE" w:rsidRPr="009B3955">
        <w:rPr>
          <w:rFonts w:ascii="Segoe UI" w:hAnsi="Segoe UI" w:cs="Segoe UI"/>
        </w:rPr>
        <w:t xml:space="preserve"> €</w:t>
      </w:r>
      <w:r w:rsidR="003E085B">
        <w:rPr>
          <w:rFonts w:ascii="Segoe UI" w:hAnsi="Segoe UI" w:cs="Segoe UI"/>
        </w:rPr>
        <w:t>10</w:t>
      </w:r>
      <w:r w:rsidR="00522FFB" w:rsidRPr="00522FFB">
        <w:rPr>
          <w:rFonts w:ascii="Segoe UI" w:hAnsi="Segoe UI" w:cs="Segoe UI"/>
        </w:rPr>
        <w:t>0</w:t>
      </w:r>
      <w:r w:rsidR="003B26D9" w:rsidRPr="009B3955">
        <w:rPr>
          <w:rFonts w:ascii="Segoe UI" w:hAnsi="Segoe UI" w:cs="Segoe UI"/>
        </w:rPr>
        <w:t xml:space="preserve"> </w:t>
      </w:r>
      <w:r w:rsidR="003806AE" w:rsidRPr="009B3955">
        <w:rPr>
          <w:rFonts w:ascii="Segoe UI" w:hAnsi="Segoe UI" w:cs="Segoe UI"/>
        </w:rPr>
        <w:t xml:space="preserve">εκατομμύρια! </w:t>
      </w:r>
      <w:r w:rsidR="003806AE" w:rsidRPr="009B3955">
        <w:rPr>
          <w:rFonts w:ascii="Segoe UI" w:eastAsia="Times New Roman" w:hAnsi="Segoe UI" w:cs="Segoe UI"/>
          <w:lang w:eastAsia="el-GR"/>
        </w:rPr>
        <w:t xml:space="preserve">Σε σύγκριση με την Ελλάδα, η Ουγγαρία </w:t>
      </w:r>
      <w:bookmarkStart w:id="0" w:name="_Hlk69115121"/>
      <w:r w:rsidR="003806AE" w:rsidRPr="009B3955">
        <w:rPr>
          <w:rFonts w:ascii="Segoe UI" w:eastAsia="Times New Roman" w:hAnsi="Segoe UI" w:cs="Segoe UI"/>
          <w:lang w:eastAsia="el-GR"/>
        </w:rPr>
        <w:t xml:space="preserve">προσελκύει </w:t>
      </w:r>
      <w:bookmarkEnd w:id="0"/>
      <w:r w:rsidR="003806AE" w:rsidRPr="009B3955">
        <w:rPr>
          <w:rFonts w:ascii="Segoe UI" w:eastAsia="Times New Roman" w:hAnsi="Segoe UI" w:cs="Segoe UI"/>
          <w:lang w:eastAsia="el-GR"/>
        </w:rPr>
        <w:t>5 φορές περισσότερ</w:t>
      </w:r>
      <w:r w:rsidR="003B26D9">
        <w:rPr>
          <w:rFonts w:ascii="Segoe UI" w:eastAsia="Times New Roman" w:hAnsi="Segoe UI" w:cs="Segoe UI"/>
          <w:lang w:eastAsia="el-GR"/>
        </w:rPr>
        <w:t>ες</w:t>
      </w:r>
      <w:r w:rsidR="003806AE" w:rsidRPr="009B3955">
        <w:rPr>
          <w:rFonts w:ascii="Segoe UI" w:eastAsia="Times New Roman" w:hAnsi="Segoe UI" w:cs="Segoe UI"/>
          <w:lang w:eastAsia="el-GR"/>
        </w:rPr>
        <w:t>, η Δανία 30 φορές περισσότερ</w:t>
      </w:r>
      <w:r w:rsidR="003B26D9">
        <w:rPr>
          <w:rFonts w:ascii="Segoe UI" w:eastAsia="Times New Roman" w:hAnsi="Segoe UI" w:cs="Segoe UI"/>
          <w:lang w:eastAsia="el-GR"/>
        </w:rPr>
        <w:t>ες</w:t>
      </w:r>
      <w:r w:rsidR="003806AE" w:rsidRPr="009B3955">
        <w:rPr>
          <w:rFonts w:ascii="Segoe UI" w:eastAsia="Times New Roman" w:hAnsi="Segoe UI" w:cs="Segoe UI"/>
          <w:lang w:eastAsia="el-GR"/>
        </w:rPr>
        <w:t xml:space="preserve"> και το Βέλγιο προσελκύει 70 φορές περισσότερ</w:t>
      </w:r>
      <w:r w:rsidR="003B26D9">
        <w:rPr>
          <w:rFonts w:ascii="Segoe UI" w:eastAsia="Times New Roman" w:hAnsi="Segoe UI" w:cs="Segoe UI"/>
          <w:lang w:eastAsia="el-GR"/>
        </w:rPr>
        <w:t>ες</w:t>
      </w:r>
      <w:r w:rsidR="003806AE" w:rsidRPr="009B3955">
        <w:rPr>
          <w:rFonts w:ascii="Segoe UI" w:eastAsia="Times New Roman" w:hAnsi="Segoe UI" w:cs="Segoe UI"/>
          <w:lang w:eastAsia="el-GR"/>
        </w:rPr>
        <w:t xml:space="preserve"> </w:t>
      </w:r>
      <w:r w:rsidR="003B26D9">
        <w:rPr>
          <w:rFonts w:ascii="Segoe UI" w:eastAsia="Times New Roman" w:hAnsi="Segoe UI" w:cs="Segoe UI"/>
          <w:lang w:eastAsia="el-GR"/>
        </w:rPr>
        <w:t xml:space="preserve">επενδύσεις </w:t>
      </w:r>
      <w:r w:rsidR="003806AE" w:rsidRPr="009B3955">
        <w:rPr>
          <w:rFonts w:ascii="Segoe UI" w:eastAsia="Times New Roman" w:hAnsi="Segoe UI" w:cs="Segoe UI"/>
          <w:lang w:eastAsia="el-GR"/>
        </w:rPr>
        <w:t xml:space="preserve">σε φαρμακευτική Έρευνα &amp; Ανάπτυξη. </w:t>
      </w:r>
    </w:p>
    <w:p w14:paraId="743CD0DE" w14:textId="4FB064B3" w:rsidR="009B3955" w:rsidRPr="009B3955" w:rsidRDefault="002C1FBF" w:rsidP="003806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>
        <w:rPr>
          <w:rFonts w:ascii="Segoe UI" w:hAnsi="Segoe UI" w:cs="Segoe UI"/>
        </w:rPr>
        <w:t>Τ</w:t>
      </w:r>
      <w:r w:rsidR="003806AE" w:rsidRPr="009B3955">
        <w:rPr>
          <w:rFonts w:ascii="Segoe UI" w:eastAsia="Times New Roman" w:hAnsi="Segoe UI" w:cs="Segoe UI"/>
          <w:lang w:eastAsia="el-GR"/>
        </w:rPr>
        <w:t>ην τελευταία διετία έχουν γίνει βήματα</w:t>
      </w:r>
      <w:r w:rsidR="00313F25">
        <w:rPr>
          <w:rFonts w:ascii="Segoe UI" w:eastAsia="Times New Roman" w:hAnsi="Segoe UI" w:cs="Segoe UI"/>
          <w:lang w:eastAsia="el-GR"/>
        </w:rPr>
        <w:t xml:space="preserve"> από την Πολιτεία</w:t>
      </w:r>
      <w:r w:rsidR="003806AE" w:rsidRPr="009B3955">
        <w:rPr>
          <w:rFonts w:ascii="Segoe UI" w:eastAsia="Times New Roman" w:hAnsi="Segoe UI" w:cs="Segoe UI"/>
          <w:lang w:eastAsia="el-GR"/>
        </w:rPr>
        <w:t xml:space="preserve"> στην παροχή κινήτρων, όπως η δυνατότητα συμψηφισμού των επενδύσεων σε κλινικές μελέτες με το clawback που καλείται να καταβάλει κάθε εταιρεία, καθώς και ο τριπλασιασμός του φορολογικού συντελεστή υπερέκπτωσης για επενδύσεις σε Έρευνα &amp; Ανάπτυξη. </w:t>
      </w:r>
      <w:r w:rsidR="009B3955" w:rsidRPr="009B3955">
        <w:rPr>
          <w:rFonts w:ascii="Segoe UI" w:eastAsia="Times New Roman" w:hAnsi="Segoe UI" w:cs="Segoe UI"/>
          <w:lang w:eastAsia="el-GR"/>
        </w:rPr>
        <w:t>Αποτέλεσμα αυτών είναι μια μικρή αύξηση στον αριθμό των κλινικών μελ</w:t>
      </w:r>
      <w:r w:rsidR="00313F25">
        <w:rPr>
          <w:rFonts w:ascii="Segoe UI" w:eastAsia="Times New Roman" w:hAnsi="Segoe UI" w:cs="Segoe UI"/>
          <w:lang w:eastAsia="el-GR"/>
        </w:rPr>
        <w:t>ε</w:t>
      </w:r>
      <w:r w:rsidR="009B3955" w:rsidRPr="009B3955">
        <w:rPr>
          <w:rFonts w:ascii="Segoe UI" w:eastAsia="Times New Roman" w:hAnsi="Segoe UI" w:cs="Segoe UI"/>
          <w:lang w:eastAsia="el-GR"/>
        </w:rPr>
        <w:t>τών</w:t>
      </w:r>
      <w:r w:rsidR="00522FFB">
        <w:rPr>
          <w:rFonts w:ascii="Segoe UI" w:eastAsia="Times New Roman" w:hAnsi="Segoe UI" w:cs="Segoe UI"/>
          <w:lang w:eastAsia="el-GR"/>
        </w:rPr>
        <w:t xml:space="preserve"> </w:t>
      </w:r>
      <w:r w:rsidR="009B3955" w:rsidRPr="009B3955">
        <w:rPr>
          <w:rFonts w:ascii="Segoe UI" w:eastAsia="Times New Roman" w:hAnsi="Segoe UI" w:cs="Segoe UI"/>
          <w:lang w:eastAsia="el-GR"/>
        </w:rPr>
        <w:t>τα τελευταία χρόνια, από 134 κλινικές μελέτες το 2018, σε 154 το 2019 και σε 175 το 2020.</w:t>
      </w:r>
      <w:r w:rsidR="00313F25">
        <w:rPr>
          <w:rFonts w:ascii="Segoe UI" w:eastAsia="Times New Roman" w:hAnsi="Segoe UI" w:cs="Segoe UI"/>
          <w:lang w:eastAsia="el-GR"/>
        </w:rPr>
        <w:t xml:space="preserve"> Σίγουρα</w:t>
      </w:r>
      <w:r>
        <w:rPr>
          <w:rFonts w:ascii="Segoe UI" w:eastAsia="Times New Roman" w:hAnsi="Segoe UI" w:cs="Segoe UI"/>
          <w:lang w:eastAsia="el-GR"/>
        </w:rPr>
        <w:t>, όμως, οι</w:t>
      </w:r>
      <w:r w:rsidR="00313F25">
        <w:rPr>
          <w:rFonts w:ascii="Segoe UI" w:eastAsia="Times New Roman" w:hAnsi="Segoe UI" w:cs="Segoe UI"/>
          <w:lang w:eastAsia="el-GR"/>
        </w:rPr>
        <w:t xml:space="preserve"> δυνατότητες της Ελλάδος είναι πολύ περισσότερες.</w:t>
      </w:r>
    </w:p>
    <w:p w14:paraId="4AF146F4" w14:textId="7CC8083D" w:rsidR="003806AE" w:rsidRPr="009B3955" w:rsidRDefault="003806AE" w:rsidP="003806AE">
      <w:pPr>
        <w:spacing w:before="120" w:after="12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9B3955">
        <w:rPr>
          <w:rFonts w:ascii="Segoe UI" w:eastAsia="Times New Roman" w:hAnsi="Segoe UI" w:cs="Segoe UI"/>
          <w:lang w:eastAsia="el-GR"/>
        </w:rPr>
        <w:t xml:space="preserve">Ο ΣΦΕΕ επιδιώκει </w:t>
      </w:r>
      <w:r w:rsidR="00522FFB">
        <w:rPr>
          <w:rFonts w:ascii="Segoe UI" w:eastAsia="Times New Roman" w:hAnsi="Segoe UI" w:cs="Segoe UI"/>
          <w:lang w:eastAsia="el-GR"/>
        </w:rPr>
        <w:t>σταθερά τα τελευταία</w:t>
      </w:r>
      <w:r w:rsidRPr="009B3955">
        <w:rPr>
          <w:rFonts w:ascii="Segoe UI" w:eastAsia="Times New Roman" w:hAnsi="Segoe UI" w:cs="Segoe UI"/>
          <w:lang w:eastAsia="el-GR"/>
        </w:rPr>
        <w:t xml:space="preserve"> χρόνια η Ελλάδα</w:t>
      </w:r>
      <w:r w:rsidR="00522FFB">
        <w:rPr>
          <w:rFonts w:ascii="Segoe UI" w:eastAsia="Times New Roman" w:hAnsi="Segoe UI" w:cs="Segoe UI"/>
          <w:lang w:eastAsia="el-GR"/>
        </w:rPr>
        <w:t xml:space="preserve"> να αναδειχθεί</w:t>
      </w:r>
      <w:r w:rsidRPr="009B3955">
        <w:rPr>
          <w:rFonts w:ascii="Segoe UI" w:eastAsia="Times New Roman" w:hAnsi="Segoe UI" w:cs="Segoe UI"/>
          <w:lang w:eastAsia="el-GR"/>
        </w:rPr>
        <w:t xml:space="preserve"> σε επενδυτικό «hub» έρευνας και ανάπτυξης για την κλινική έρευνα στη Νοτιοανατολική Ευρώπη. Αναγνωρίζει </w:t>
      </w:r>
      <w:r w:rsidR="002C1FBF">
        <w:rPr>
          <w:rFonts w:ascii="Segoe UI" w:eastAsia="Times New Roman" w:hAnsi="Segoe UI" w:cs="Segoe UI"/>
          <w:lang w:eastAsia="el-GR"/>
        </w:rPr>
        <w:t xml:space="preserve">ότι έχουμε άρτια </w:t>
      </w:r>
      <w:r w:rsidR="002C1FBF" w:rsidRPr="002C1FBF">
        <w:rPr>
          <w:rFonts w:ascii="Segoe UI" w:eastAsia="Times New Roman" w:hAnsi="Segoe UI" w:cs="Segoe UI"/>
          <w:lang w:eastAsia="el-GR"/>
        </w:rPr>
        <w:t xml:space="preserve">εκπαιδευμένο επιστημονικό προσωπικό διεθνούς βεληνεκούς, καθώς και </w:t>
      </w:r>
      <w:r w:rsidR="00522FFB">
        <w:rPr>
          <w:rFonts w:ascii="Segoe UI" w:eastAsia="Times New Roman" w:hAnsi="Segoe UI" w:cs="Segoe UI"/>
          <w:lang w:eastAsia="el-GR"/>
        </w:rPr>
        <w:t>τις</w:t>
      </w:r>
      <w:r w:rsidR="00522FFB" w:rsidRPr="009B3955">
        <w:rPr>
          <w:rFonts w:ascii="Segoe UI" w:eastAsia="Times New Roman" w:hAnsi="Segoe UI" w:cs="Segoe UI"/>
          <w:lang w:eastAsia="el-GR"/>
        </w:rPr>
        <w:t xml:space="preserve"> </w:t>
      </w:r>
      <w:r w:rsidRPr="009B3955">
        <w:rPr>
          <w:rFonts w:ascii="Segoe UI" w:eastAsia="Times New Roman" w:hAnsi="Segoe UI" w:cs="Segoe UI"/>
          <w:lang w:eastAsia="el-GR"/>
        </w:rPr>
        <w:t>υπάρχουσ</w:t>
      </w:r>
      <w:r w:rsidR="00522FFB">
        <w:rPr>
          <w:rFonts w:ascii="Segoe UI" w:eastAsia="Times New Roman" w:hAnsi="Segoe UI" w:cs="Segoe UI"/>
          <w:lang w:eastAsia="el-GR"/>
        </w:rPr>
        <w:t>ες</w:t>
      </w:r>
      <w:r w:rsidRPr="009B3955">
        <w:rPr>
          <w:rFonts w:ascii="Segoe UI" w:eastAsia="Times New Roman" w:hAnsi="Segoe UI" w:cs="Segoe UI"/>
          <w:lang w:eastAsia="el-GR"/>
        </w:rPr>
        <w:t xml:space="preserve"> υποδομ</w:t>
      </w:r>
      <w:r w:rsidR="00522FFB">
        <w:rPr>
          <w:rFonts w:ascii="Segoe UI" w:eastAsia="Times New Roman" w:hAnsi="Segoe UI" w:cs="Segoe UI"/>
          <w:lang w:eastAsia="el-GR"/>
        </w:rPr>
        <w:t>ές</w:t>
      </w:r>
      <w:r w:rsidRPr="009B3955">
        <w:rPr>
          <w:rFonts w:ascii="Segoe UI" w:eastAsia="Times New Roman" w:hAnsi="Segoe UI" w:cs="Segoe UI"/>
          <w:lang w:eastAsia="el-GR"/>
        </w:rPr>
        <w:t xml:space="preserve"> στο </w:t>
      </w:r>
      <w:r w:rsidR="00522FFB">
        <w:rPr>
          <w:rFonts w:ascii="Segoe UI" w:eastAsia="Times New Roman" w:hAnsi="Segoe UI" w:cs="Segoe UI"/>
          <w:lang w:eastAsia="el-GR"/>
        </w:rPr>
        <w:t>Εθνικό Σύστημα Υγείας</w:t>
      </w:r>
      <w:r w:rsidRPr="009B3955">
        <w:rPr>
          <w:rFonts w:ascii="Segoe UI" w:eastAsia="Times New Roman" w:hAnsi="Segoe UI" w:cs="Segoe UI"/>
          <w:lang w:eastAsia="el-GR"/>
        </w:rPr>
        <w:t xml:space="preserve"> (υψηλός αριθμός νοσοκομείων &amp; ιατρών, </w:t>
      </w:r>
      <w:r w:rsidR="00522FFB">
        <w:rPr>
          <w:rFonts w:ascii="Segoe UI" w:eastAsia="Times New Roman" w:hAnsi="Segoe UI" w:cs="Segoe UI"/>
          <w:lang w:eastAsia="el-GR"/>
        </w:rPr>
        <w:t xml:space="preserve">το </w:t>
      </w:r>
      <w:r w:rsidRPr="009B3955">
        <w:rPr>
          <w:rFonts w:ascii="Segoe UI" w:eastAsia="Times New Roman" w:hAnsi="Segoe UI" w:cs="Segoe UI"/>
          <w:lang w:eastAsia="el-GR"/>
        </w:rPr>
        <w:t>ευνοϊκό φορολογικό καθεστώς), ωστόσο η Ελλάδα</w:t>
      </w:r>
      <w:r w:rsidR="00522FFB">
        <w:rPr>
          <w:rFonts w:ascii="Segoe UI" w:eastAsia="Times New Roman" w:hAnsi="Segoe UI" w:cs="Segoe UI"/>
          <w:lang w:eastAsia="el-GR"/>
        </w:rPr>
        <w:t xml:space="preserve"> εξακολουθεί να</w:t>
      </w:r>
      <w:r w:rsidRPr="009B3955">
        <w:rPr>
          <w:rFonts w:ascii="Segoe UI" w:eastAsia="Times New Roman" w:hAnsi="Segoe UI" w:cs="Segoe UI"/>
          <w:lang w:eastAsia="el-GR"/>
        </w:rPr>
        <w:t xml:space="preserve"> υστερεί σε κλινική ερευνητική δραστηριότητα. Ως υπεύθυνος κοινωνικός εταίρος, ο ΣΦΕΕ σε συνεργασία με την PwC</w:t>
      </w:r>
      <w:r w:rsidR="00522FFB">
        <w:rPr>
          <w:rFonts w:ascii="Segoe UI" w:eastAsia="Times New Roman" w:hAnsi="Segoe UI" w:cs="Segoe UI"/>
          <w:lang w:eastAsia="el-GR"/>
        </w:rPr>
        <w:t xml:space="preserve"> πρόσφατα </w:t>
      </w:r>
      <w:r w:rsidRPr="009B3955">
        <w:rPr>
          <w:rFonts w:ascii="Segoe UI" w:eastAsia="Times New Roman" w:hAnsi="Segoe UI" w:cs="Segoe UI"/>
          <w:lang w:eastAsia="el-GR"/>
        </w:rPr>
        <w:t xml:space="preserve">ολοκλήρωσε </w:t>
      </w:r>
      <w:r w:rsidR="00522FFB">
        <w:rPr>
          <w:rFonts w:ascii="Segoe UI" w:eastAsia="Times New Roman" w:hAnsi="Segoe UI" w:cs="Segoe UI"/>
          <w:lang w:eastAsia="el-GR"/>
        </w:rPr>
        <w:t xml:space="preserve">σχετική </w:t>
      </w:r>
      <w:r w:rsidRPr="009B3955">
        <w:rPr>
          <w:rFonts w:ascii="Segoe UI" w:eastAsia="Times New Roman" w:hAnsi="Segoe UI" w:cs="Segoe UI"/>
          <w:lang w:eastAsia="el-GR"/>
        </w:rPr>
        <w:t xml:space="preserve">μελέτη με καλές πρακτικές άλλων χωρών για την προσέλκυση κλινικών μελετών, την οποία </w:t>
      </w:r>
      <w:r w:rsidR="00522FFB">
        <w:rPr>
          <w:rFonts w:ascii="Segoe UI" w:eastAsia="Times New Roman" w:hAnsi="Segoe UI" w:cs="Segoe UI"/>
          <w:lang w:eastAsia="el-GR"/>
        </w:rPr>
        <w:t>και δημοσιοποίησε προς τους αρμόδιους φορείς</w:t>
      </w:r>
      <w:r w:rsidR="00DE5BC1">
        <w:rPr>
          <w:rFonts w:ascii="Segoe UI" w:eastAsia="Times New Roman" w:hAnsi="Segoe UI" w:cs="Segoe UI"/>
          <w:lang w:eastAsia="el-GR"/>
        </w:rPr>
        <w:t xml:space="preserve"> της Πολιτείας</w:t>
      </w:r>
      <w:r w:rsidRPr="009B3955">
        <w:rPr>
          <w:rFonts w:ascii="Segoe UI" w:eastAsia="Times New Roman" w:hAnsi="Segoe UI" w:cs="Segoe UI"/>
          <w:lang w:eastAsia="el-GR"/>
        </w:rPr>
        <w:t>.</w:t>
      </w:r>
    </w:p>
    <w:p w14:paraId="40969317" w14:textId="7F505E89" w:rsidR="003806AE" w:rsidRPr="009B3955" w:rsidRDefault="003806AE" w:rsidP="003806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9B3955">
        <w:rPr>
          <w:rFonts w:ascii="Segoe UI" w:eastAsia="Times New Roman" w:hAnsi="Segoe UI" w:cs="Segoe UI"/>
          <w:lang w:eastAsia="el-GR"/>
        </w:rPr>
        <w:t xml:space="preserve">Όπως φαίνεται από τα αποτελέσματα της μελέτης </w:t>
      </w:r>
      <w:r w:rsidR="00ED7E68">
        <w:rPr>
          <w:rFonts w:ascii="Segoe UI" w:eastAsia="Times New Roman" w:hAnsi="Segoe UI" w:cs="Segoe UI"/>
          <w:lang w:eastAsia="el-GR"/>
        </w:rPr>
        <w:t xml:space="preserve">χρειάζεται </w:t>
      </w:r>
      <w:r w:rsidRPr="009B3955">
        <w:rPr>
          <w:rFonts w:ascii="Segoe UI" w:eastAsia="Times New Roman" w:hAnsi="Segoe UI" w:cs="Segoe UI"/>
          <w:lang w:eastAsia="el-GR"/>
        </w:rPr>
        <w:t xml:space="preserve">να επικεντρωθούμε, για να διεκδικήσουμε τη θέση που μας αξίζει στη διεξαγωγή κλινικών μελετών, σε ένα εθνικό στρατηγικό σχέδιο το οποίο θα βασίζεται: </w:t>
      </w:r>
    </w:p>
    <w:p w14:paraId="6B95AD59" w14:textId="77777777" w:rsidR="003806AE" w:rsidRPr="009B3955" w:rsidRDefault="003806AE" w:rsidP="003806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9B3955">
        <w:rPr>
          <w:rFonts w:ascii="Segoe UI" w:eastAsia="Times New Roman" w:hAnsi="Segoe UI" w:cs="Segoe UI"/>
          <w:lang w:eastAsia="el-GR"/>
        </w:rPr>
        <w:t xml:space="preserve">1) στη διευκόλυνση της συμμετοχής των ασθενών, </w:t>
      </w:r>
    </w:p>
    <w:p w14:paraId="682820EC" w14:textId="77777777" w:rsidR="003806AE" w:rsidRPr="009B3955" w:rsidRDefault="003806AE" w:rsidP="003806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9B3955">
        <w:rPr>
          <w:rFonts w:ascii="Segoe UI" w:eastAsia="Times New Roman" w:hAnsi="Segoe UI" w:cs="Segoe UI"/>
          <w:lang w:eastAsia="el-GR"/>
        </w:rPr>
        <w:lastRenderedPageBreak/>
        <w:t xml:space="preserve">2) στην απλοποίηση των διαδικασιών, τη μείωση της γραφειοκρατίας και τη βελτίωση του χρόνου εγκρίσεων, </w:t>
      </w:r>
    </w:p>
    <w:p w14:paraId="6683E5A8" w14:textId="77777777" w:rsidR="003806AE" w:rsidRPr="009B3955" w:rsidRDefault="003806AE" w:rsidP="003806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9B3955">
        <w:rPr>
          <w:rFonts w:ascii="Segoe UI" w:eastAsia="Times New Roman" w:hAnsi="Segoe UI" w:cs="Segoe UI"/>
          <w:lang w:eastAsia="el-GR"/>
        </w:rPr>
        <w:t xml:space="preserve">3) στην παροχή κινήτρων για έρευνα και ανάπτυξη και </w:t>
      </w:r>
    </w:p>
    <w:p w14:paraId="6D0E5BC2" w14:textId="77777777" w:rsidR="003806AE" w:rsidRPr="009B3955" w:rsidRDefault="003806AE" w:rsidP="003806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9B3955">
        <w:rPr>
          <w:rFonts w:ascii="Segoe UI" w:eastAsia="Times New Roman" w:hAnsi="Segoe UI" w:cs="Segoe UI"/>
          <w:lang w:eastAsia="el-GR"/>
        </w:rPr>
        <w:t>4) στην εκπαίδευση του διοικητικού προσωπικού των νοσοκομείων.</w:t>
      </w:r>
    </w:p>
    <w:p w14:paraId="796A28E8" w14:textId="5A802284" w:rsidR="003806AE" w:rsidRPr="009B3955" w:rsidRDefault="003806AE" w:rsidP="003806AE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9B3955">
        <w:rPr>
          <w:rFonts w:ascii="Segoe UI" w:eastAsia="Times New Roman" w:hAnsi="Segoe UI" w:cs="Segoe UI"/>
          <w:lang w:eastAsia="el-GR"/>
        </w:rPr>
        <w:t>Πρόταση του ΣΦΕΕ είναι η δημιουργία Επιτελικής Δομής στο Υπουργείο, αλλά και σε όλα τα μεγάλα νοσοκομεία της χώρας, η οποία θα λειτουργεί</w:t>
      </w:r>
      <w:r w:rsidR="003C671E">
        <w:rPr>
          <w:rFonts w:ascii="Segoe UI" w:eastAsia="Times New Roman" w:hAnsi="Segoe UI" w:cs="Segoe UI"/>
          <w:lang w:eastAsia="el-GR"/>
        </w:rPr>
        <w:t xml:space="preserve"> συντονιστικά</w:t>
      </w:r>
      <w:r w:rsidRPr="009B3955">
        <w:rPr>
          <w:rFonts w:ascii="Segoe UI" w:eastAsia="Times New Roman" w:hAnsi="Segoe UI" w:cs="Segoe UI"/>
          <w:lang w:eastAsia="el-GR"/>
        </w:rPr>
        <w:t xml:space="preserve"> ως one-stop-shop. Η Δανία για παράδειγμα, η οποία το 2012 ίδρυσε Εθνικό Γραφείο Κλινικών Μελετών με αντίστοιχες αρμοδιότητες, ώστε να αντιμετωπίσει παρεμφερή προβλήματα, σήμερα είναι στην 3η θέση </w:t>
      </w:r>
      <w:r w:rsidR="003C671E">
        <w:rPr>
          <w:rFonts w:ascii="Segoe UI" w:eastAsia="Times New Roman" w:hAnsi="Segoe UI" w:cs="Segoe UI"/>
          <w:lang w:eastAsia="el-GR"/>
        </w:rPr>
        <w:t>Π</w:t>
      </w:r>
      <w:r w:rsidRPr="009B3955">
        <w:rPr>
          <w:rFonts w:ascii="Segoe UI" w:eastAsia="Times New Roman" w:hAnsi="Segoe UI" w:cs="Segoe UI"/>
          <w:lang w:eastAsia="el-GR"/>
        </w:rPr>
        <w:t xml:space="preserve">ανευρωπαϊκά </w:t>
      </w:r>
      <w:r w:rsidR="003C671E">
        <w:rPr>
          <w:rFonts w:ascii="Segoe UI" w:eastAsia="Times New Roman" w:hAnsi="Segoe UI" w:cs="Segoe UI"/>
          <w:lang w:eastAsia="el-GR"/>
        </w:rPr>
        <w:t>στις</w:t>
      </w:r>
      <w:r w:rsidR="003C671E" w:rsidRPr="009B3955">
        <w:rPr>
          <w:rFonts w:ascii="Segoe UI" w:eastAsia="Times New Roman" w:hAnsi="Segoe UI" w:cs="Segoe UI"/>
          <w:lang w:eastAsia="el-GR"/>
        </w:rPr>
        <w:t xml:space="preserve"> </w:t>
      </w:r>
      <w:r w:rsidRPr="009B3955">
        <w:rPr>
          <w:rFonts w:ascii="Segoe UI" w:eastAsia="Times New Roman" w:hAnsi="Segoe UI" w:cs="Segoe UI"/>
          <w:lang w:eastAsia="el-GR"/>
        </w:rPr>
        <w:t xml:space="preserve">κατά κεφαλήν επενδύσεις σε κλινικές μελέτες. </w:t>
      </w:r>
    </w:p>
    <w:p w14:paraId="78B03E3E" w14:textId="586055B6" w:rsidR="003806AE" w:rsidRPr="009B3955" w:rsidRDefault="003806AE" w:rsidP="003806AE">
      <w:pPr>
        <w:spacing w:before="120" w:after="12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9B3955">
        <w:rPr>
          <w:rFonts w:ascii="Segoe UI" w:eastAsia="Times New Roman" w:hAnsi="Segoe UI" w:cs="Segoe UI"/>
          <w:lang w:eastAsia="el-GR"/>
        </w:rPr>
        <w:t>Με τον τρόπο</w:t>
      </w:r>
      <w:r w:rsidR="003C671E">
        <w:rPr>
          <w:rFonts w:ascii="Segoe UI" w:eastAsia="Times New Roman" w:hAnsi="Segoe UI" w:cs="Segoe UI"/>
          <w:lang w:eastAsia="el-GR"/>
        </w:rPr>
        <w:t xml:space="preserve"> αυτό</w:t>
      </w:r>
      <w:r w:rsidRPr="009B3955">
        <w:rPr>
          <w:rFonts w:ascii="Segoe UI" w:eastAsia="Times New Roman" w:hAnsi="Segoe UI" w:cs="Segoe UI"/>
          <w:lang w:eastAsia="el-GR"/>
        </w:rPr>
        <w:t xml:space="preserve"> θα μεγιστοποιηθεί η συμμετοχή της χώρας</w:t>
      </w:r>
      <w:r w:rsidR="003C671E">
        <w:rPr>
          <w:rFonts w:ascii="Segoe UI" w:eastAsia="Times New Roman" w:hAnsi="Segoe UI" w:cs="Segoe UI"/>
          <w:lang w:eastAsia="el-GR"/>
        </w:rPr>
        <w:t xml:space="preserve"> μας</w:t>
      </w:r>
      <w:r w:rsidRPr="009B3955">
        <w:rPr>
          <w:rFonts w:ascii="Segoe UI" w:eastAsia="Times New Roman" w:hAnsi="Segoe UI" w:cs="Segoe UI"/>
          <w:lang w:eastAsia="el-GR"/>
        </w:rPr>
        <w:t xml:space="preserve"> στο </w:t>
      </w:r>
      <w:r w:rsidR="003C671E">
        <w:rPr>
          <w:rFonts w:ascii="Segoe UI" w:eastAsia="Times New Roman" w:hAnsi="Segoe UI" w:cs="Segoe UI"/>
          <w:lang w:eastAsia="el-GR"/>
        </w:rPr>
        <w:t>πεδίο</w:t>
      </w:r>
      <w:r w:rsidR="003C671E" w:rsidRPr="009B3955">
        <w:rPr>
          <w:rFonts w:ascii="Segoe UI" w:eastAsia="Times New Roman" w:hAnsi="Segoe UI" w:cs="Segoe UI"/>
          <w:lang w:eastAsia="el-GR"/>
        </w:rPr>
        <w:t xml:space="preserve"> </w:t>
      </w:r>
      <w:r w:rsidRPr="009B3955">
        <w:rPr>
          <w:rFonts w:ascii="Segoe UI" w:eastAsia="Times New Roman" w:hAnsi="Segoe UI" w:cs="Segoe UI"/>
          <w:lang w:eastAsia="el-GR"/>
        </w:rPr>
        <w:t>της κλινικής έρευνας.</w:t>
      </w:r>
    </w:p>
    <w:p w14:paraId="1C50DB5E" w14:textId="5DEA4FCC" w:rsidR="003806AE" w:rsidRPr="009B3955" w:rsidRDefault="003806AE" w:rsidP="003806AE">
      <w:pPr>
        <w:spacing w:before="120" w:after="120" w:line="240" w:lineRule="auto"/>
        <w:jc w:val="both"/>
        <w:rPr>
          <w:rFonts w:ascii="Segoe UI" w:hAnsi="Segoe UI" w:cs="Segoe UI"/>
        </w:rPr>
      </w:pPr>
      <w:r w:rsidRPr="009B3955">
        <w:rPr>
          <w:rFonts w:ascii="Segoe UI" w:eastAsia="Times New Roman" w:hAnsi="Segoe UI" w:cs="Segoe UI"/>
          <w:lang w:eastAsia="el-GR"/>
        </w:rPr>
        <w:t xml:space="preserve">Τα </w:t>
      </w:r>
      <w:r w:rsidRPr="009B3955">
        <w:rPr>
          <w:rFonts w:ascii="Segoe UI" w:hAnsi="Segoe UI" w:cs="Segoe UI"/>
        </w:rPr>
        <w:t xml:space="preserve">οφέλη είναι πολλαπλά, </w:t>
      </w:r>
      <w:r w:rsidR="003C671E">
        <w:rPr>
          <w:rFonts w:ascii="Segoe UI" w:hAnsi="Segoe UI" w:cs="Segoe UI"/>
        </w:rPr>
        <w:t>πρωτίστως</w:t>
      </w:r>
      <w:r w:rsidR="003C671E" w:rsidRPr="009B3955">
        <w:rPr>
          <w:rFonts w:ascii="Segoe UI" w:hAnsi="Segoe UI" w:cs="Segoe UI"/>
        </w:rPr>
        <w:t xml:space="preserve"> </w:t>
      </w:r>
      <w:r w:rsidRPr="009B3955">
        <w:rPr>
          <w:rFonts w:ascii="Segoe UI" w:hAnsi="Segoe UI" w:cs="Segoe UI"/>
        </w:rPr>
        <w:t xml:space="preserve">για τους ασθενείς που συμμετέχουν σε αυτές, </w:t>
      </w:r>
      <w:r w:rsidR="003C671E">
        <w:rPr>
          <w:rFonts w:ascii="Segoe UI" w:hAnsi="Segoe UI" w:cs="Segoe UI"/>
        </w:rPr>
        <w:t>για τους συμμετέχον</w:t>
      </w:r>
      <w:r w:rsidR="006D2DF1">
        <w:rPr>
          <w:rFonts w:ascii="Segoe UI" w:hAnsi="Segoe UI" w:cs="Segoe UI"/>
        </w:rPr>
        <w:t>τ</w:t>
      </w:r>
      <w:r w:rsidR="003C671E">
        <w:rPr>
          <w:rFonts w:ascii="Segoe UI" w:hAnsi="Segoe UI" w:cs="Segoe UI"/>
        </w:rPr>
        <w:t>ες ερευνητές και τις δομές υγείας, καθώς</w:t>
      </w:r>
      <w:r w:rsidRPr="009B3955">
        <w:rPr>
          <w:rFonts w:ascii="Segoe UI" w:hAnsi="Segoe UI" w:cs="Segoe UI"/>
        </w:rPr>
        <w:t xml:space="preserve"> και για την οικονομία της χώρας:</w:t>
      </w:r>
    </w:p>
    <w:p w14:paraId="64FC6EF3" w14:textId="77777777" w:rsidR="003806AE" w:rsidRPr="009B3955" w:rsidRDefault="003806AE" w:rsidP="003806AE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9B3955">
        <w:rPr>
          <w:rFonts w:ascii="Segoe UI" w:eastAsia="Times New Roman" w:hAnsi="Segoe UI" w:cs="Segoe UI"/>
          <w:lang w:eastAsia="el-GR"/>
        </w:rPr>
        <w:t xml:space="preserve">Για τους ασθενείς: </w:t>
      </w:r>
      <w:r w:rsidRPr="009B3955">
        <w:rPr>
          <w:rFonts w:ascii="Segoe UI" w:hAnsi="Segoe UI" w:cs="Segoe UI"/>
        </w:rPr>
        <w:t>ταχεία και δωρεάν πρόσβαση σε νέες θεραπείες, φάρμακα και εργαστηριακές και διαγνωστικές εξετάσεις χωρίς καμία επιβάρυνση, συνεχής και υψηλού επιπέδου ιατρική παρακολούθηση.</w:t>
      </w:r>
      <w:r w:rsidRPr="009B3955">
        <w:rPr>
          <w:rFonts w:ascii="Segoe UI" w:eastAsia="Times New Roman" w:hAnsi="Segoe UI" w:cs="Segoe UI"/>
          <w:lang w:eastAsia="el-GR"/>
        </w:rPr>
        <w:t xml:space="preserve"> </w:t>
      </w:r>
    </w:p>
    <w:p w14:paraId="43395D42" w14:textId="78903848" w:rsidR="003806AE" w:rsidRPr="009B3955" w:rsidRDefault="003C671E" w:rsidP="003806AE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>
        <w:rPr>
          <w:rFonts w:ascii="Segoe UI" w:eastAsia="Times New Roman" w:hAnsi="Segoe UI" w:cs="Segoe UI"/>
          <w:bCs/>
          <w:kern w:val="24"/>
        </w:rPr>
        <w:t>Για τους ερευνητές</w:t>
      </w:r>
      <w:r w:rsidR="003806AE" w:rsidRPr="009B3955">
        <w:rPr>
          <w:rFonts w:ascii="Segoe UI" w:eastAsia="Times New Roman" w:hAnsi="Segoe UI" w:cs="Segoe UI"/>
          <w:bCs/>
          <w:kern w:val="24"/>
        </w:rPr>
        <w:t>:</w:t>
      </w:r>
      <w:r w:rsidR="003806AE" w:rsidRPr="009B3955">
        <w:rPr>
          <w:rFonts w:ascii="Segoe UI" w:eastAsia="Times New Roman" w:hAnsi="Segoe UI" w:cs="Segoe UI"/>
          <w:lang w:eastAsia="el-GR"/>
        </w:rPr>
        <w:t xml:space="preserve"> Οι γιατροί </w:t>
      </w:r>
      <w:r>
        <w:rPr>
          <w:rFonts w:ascii="Segoe UI" w:eastAsia="Times New Roman" w:hAnsi="Segoe UI" w:cs="Segoe UI"/>
          <w:lang w:eastAsia="el-GR"/>
        </w:rPr>
        <w:t xml:space="preserve">και το λοιπό προσωπικό </w:t>
      </w:r>
      <w:r w:rsidR="003806AE" w:rsidRPr="009B3955">
        <w:rPr>
          <w:rFonts w:ascii="Segoe UI" w:eastAsia="Times New Roman" w:hAnsi="Segoe UI" w:cs="Segoe UI"/>
          <w:lang w:eastAsia="el-GR"/>
        </w:rPr>
        <w:t>που συμμετέχουν στις κλινικές μελέτες βελτιώνουν σημαντικά τις δεξιότητες και τις γνώσεις τους γύρω από κάθε νόσημα, με αποτέλεσμα να βελτιώνεται σημαντικά η ποιότητα των υπηρεσιών που προσφέρουν στο σύνολο των ασθενών.</w:t>
      </w:r>
      <w:r w:rsidR="001E1898">
        <w:rPr>
          <w:rFonts w:ascii="Segoe UI" w:eastAsia="Times New Roman" w:hAnsi="Segoe UI" w:cs="Segoe UI"/>
          <w:lang w:eastAsia="el-GR"/>
        </w:rPr>
        <w:t xml:space="preserve"> Οι κλινικές μελέτες είναι ένας τρόπος, επίσης, να φέρουμε πίσω στην Ελλάδα τους επιστήμονες που έφυγαν στο εξωτερικό (</w:t>
      </w:r>
      <w:r w:rsidR="001E1898">
        <w:rPr>
          <w:rFonts w:ascii="Segoe UI" w:eastAsia="Times New Roman" w:hAnsi="Segoe UI" w:cs="Segoe UI"/>
          <w:lang w:val="en-US" w:eastAsia="el-GR"/>
        </w:rPr>
        <w:t>brain</w:t>
      </w:r>
      <w:r w:rsidR="001E1898" w:rsidRPr="001E1898">
        <w:rPr>
          <w:rFonts w:ascii="Segoe UI" w:eastAsia="Times New Roman" w:hAnsi="Segoe UI" w:cs="Segoe UI"/>
          <w:lang w:eastAsia="el-GR"/>
        </w:rPr>
        <w:t xml:space="preserve"> </w:t>
      </w:r>
      <w:r w:rsidR="001E1898">
        <w:rPr>
          <w:rFonts w:ascii="Segoe UI" w:eastAsia="Times New Roman" w:hAnsi="Segoe UI" w:cs="Segoe UI"/>
          <w:lang w:val="en-US" w:eastAsia="el-GR"/>
        </w:rPr>
        <w:t>gain</w:t>
      </w:r>
      <w:r w:rsidR="001E1898" w:rsidRPr="001E1898">
        <w:rPr>
          <w:rFonts w:ascii="Segoe UI" w:eastAsia="Times New Roman" w:hAnsi="Segoe UI" w:cs="Segoe UI"/>
          <w:lang w:eastAsia="el-GR"/>
        </w:rPr>
        <w:t>).</w:t>
      </w:r>
    </w:p>
    <w:p w14:paraId="0ABB85EC" w14:textId="143717D4" w:rsidR="003806AE" w:rsidRPr="009B3955" w:rsidRDefault="003C671E" w:rsidP="003806AE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>
        <w:rPr>
          <w:rFonts w:ascii="Segoe UI" w:eastAsia="Times New Roman" w:hAnsi="Segoe UI" w:cs="Segoe UI"/>
          <w:bCs/>
          <w:kern w:val="24"/>
        </w:rPr>
        <w:t xml:space="preserve">Για την </w:t>
      </w:r>
      <w:r w:rsidR="003806AE" w:rsidRPr="009B3955">
        <w:rPr>
          <w:rFonts w:ascii="Segoe UI" w:eastAsia="Times New Roman" w:hAnsi="Segoe UI" w:cs="Segoe UI"/>
          <w:bCs/>
          <w:kern w:val="24"/>
        </w:rPr>
        <w:t>επιχειρηματικότητα και τη</w:t>
      </w:r>
      <w:r>
        <w:rPr>
          <w:rFonts w:ascii="Segoe UI" w:eastAsia="Times New Roman" w:hAnsi="Segoe UI" w:cs="Segoe UI"/>
          <w:bCs/>
          <w:kern w:val="24"/>
        </w:rPr>
        <w:t>ν</w:t>
      </w:r>
      <w:r w:rsidR="003806AE" w:rsidRPr="009B3955">
        <w:rPr>
          <w:rFonts w:ascii="Segoe UI" w:eastAsia="Times New Roman" w:hAnsi="Segoe UI" w:cs="Segoe UI"/>
          <w:bCs/>
          <w:kern w:val="24"/>
        </w:rPr>
        <w:t xml:space="preserve"> απασχόληση</w:t>
      </w:r>
      <w:r>
        <w:rPr>
          <w:rFonts w:ascii="Segoe UI" w:eastAsia="Times New Roman" w:hAnsi="Segoe UI" w:cs="Segoe UI"/>
          <w:bCs/>
          <w:kern w:val="24"/>
        </w:rPr>
        <w:t>. Δίνεται η ευκαιρία διαρκούς εκπαίδευσης</w:t>
      </w:r>
      <w:r w:rsidR="003806AE" w:rsidRPr="009B3955">
        <w:rPr>
          <w:rFonts w:ascii="Segoe UI" w:eastAsia="Times New Roman" w:hAnsi="Segoe UI" w:cs="Segoe UI"/>
          <w:bCs/>
          <w:kern w:val="24"/>
        </w:rPr>
        <w:t xml:space="preserve"> με </w:t>
      </w:r>
      <w:r w:rsidR="003806AE" w:rsidRPr="009B3955">
        <w:rPr>
          <w:rFonts w:ascii="Segoe UI" w:eastAsia="Times New Roman" w:hAnsi="Segoe UI" w:cs="Segoe UI"/>
          <w:kern w:val="24"/>
        </w:rPr>
        <w:t>επιστημονικό ανθρώπινο δυναμικό.</w:t>
      </w:r>
    </w:p>
    <w:p w14:paraId="2DA8A556" w14:textId="07A1CB00" w:rsidR="00833DBB" w:rsidRDefault="003806AE" w:rsidP="00833DBB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  <w:r w:rsidRPr="009B3955">
        <w:rPr>
          <w:rFonts w:ascii="Segoe UI" w:eastAsia="Times New Roman" w:hAnsi="Segoe UI" w:cs="Segoe UI"/>
          <w:kern w:val="24"/>
        </w:rPr>
        <w:t>Προσέλκυση άμεσων ξένων</w:t>
      </w:r>
      <w:r w:rsidR="001E1898">
        <w:rPr>
          <w:rFonts w:ascii="Segoe UI" w:eastAsia="Times New Roman" w:hAnsi="Segoe UI" w:cs="Segoe UI"/>
          <w:kern w:val="24"/>
        </w:rPr>
        <w:t xml:space="preserve"> </w:t>
      </w:r>
      <w:r w:rsidR="003C671E">
        <w:rPr>
          <w:rFonts w:ascii="Segoe UI" w:eastAsia="Times New Roman" w:hAnsi="Segoe UI" w:cs="Segoe UI"/>
          <w:kern w:val="24"/>
        </w:rPr>
        <w:t>επενδύσεων</w:t>
      </w:r>
      <w:r w:rsidRPr="009B3955">
        <w:rPr>
          <w:rFonts w:ascii="Segoe UI" w:eastAsia="Times New Roman" w:hAnsi="Segoe UI" w:cs="Segoe UI"/>
          <w:kern w:val="24"/>
        </w:rPr>
        <w:t xml:space="preserve"> (</w:t>
      </w:r>
      <w:r w:rsidRPr="009B3955">
        <w:rPr>
          <w:rFonts w:ascii="Segoe UI" w:eastAsia="Times New Roman" w:hAnsi="Segoe UI" w:cs="Segoe UI"/>
          <w:kern w:val="24"/>
          <w:lang w:val="en-US"/>
        </w:rPr>
        <w:t>FDI</w:t>
      </w:r>
      <w:r w:rsidRPr="009B3955">
        <w:rPr>
          <w:rFonts w:ascii="Segoe UI" w:eastAsia="Times New Roman" w:hAnsi="Segoe UI" w:cs="Segoe UI"/>
          <w:kern w:val="24"/>
        </w:rPr>
        <w:t xml:space="preserve">), εξοικονόμηση πόρων για το Εθνικό Σύστημα Υγείας. </w:t>
      </w:r>
      <w:r w:rsidRPr="009B3955">
        <w:rPr>
          <w:rFonts w:ascii="Segoe UI" w:eastAsia="Times New Roman" w:hAnsi="Segoe UI" w:cs="Segoe UI"/>
          <w:lang w:eastAsia="el-GR"/>
        </w:rPr>
        <w:t xml:space="preserve">Για κάθε επένδυση που γίνεται σε κλινικές μελέτες στη χώρα μας, </w:t>
      </w:r>
      <w:r w:rsidR="00606800">
        <w:rPr>
          <w:rFonts w:ascii="Segoe UI" w:eastAsia="Times New Roman" w:hAnsi="Segoe UI" w:cs="Segoe UI"/>
          <w:lang w:eastAsia="el-GR"/>
        </w:rPr>
        <w:t xml:space="preserve">πάνω από </w:t>
      </w:r>
      <w:r w:rsidRPr="009B3955">
        <w:rPr>
          <w:rFonts w:ascii="Segoe UI" w:eastAsia="Times New Roman" w:hAnsi="Segoe UI" w:cs="Segoe UI"/>
          <w:lang w:eastAsia="el-GR"/>
        </w:rPr>
        <w:t xml:space="preserve">το </w:t>
      </w:r>
      <w:r w:rsidR="00606800">
        <w:rPr>
          <w:rFonts w:ascii="Segoe UI" w:eastAsia="Times New Roman" w:hAnsi="Segoe UI" w:cs="Segoe UI"/>
          <w:lang w:eastAsia="el-GR"/>
        </w:rPr>
        <w:t>7</w:t>
      </w:r>
      <w:r w:rsidRPr="009B3955">
        <w:rPr>
          <w:rFonts w:ascii="Segoe UI" w:eastAsia="Times New Roman" w:hAnsi="Segoe UI" w:cs="Segoe UI"/>
          <w:lang w:eastAsia="el-GR"/>
        </w:rPr>
        <w:t xml:space="preserve">0% </w:t>
      </w:r>
      <w:r w:rsidR="00606800">
        <w:rPr>
          <w:rFonts w:ascii="Segoe UI" w:eastAsia="Times New Roman" w:hAnsi="Segoe UI" w:cs="Segoe UI"/>
          <w:lang w:eastAsia="el-GR"/>
        </w:rPr>
        <w:t xml:space="preserve">του προϋπολογισμού </w:t>
      </w:r>
      <w:r w:rsidR="003E085B">
        <w:rPr>
          <w:rFonts w:ascii="Segoe UI" w:eastAsia="Times New Roman" w:hAnsi="Segoe UI" w:cs="Segoe UI"/>
          <w:lang w:eastAsia="el-GR"/>
        </w:rPr>
        <w:t>της</w:t>
      </w:r>
      <w:r w:rsidR="00606800">
        <w:rPr>
          <w:rFonts w:ascii="Segoe UI" w:eastAsia="Times New Roman" w:hAnsi="Segoe UI" w:cs="Segoe UI"/>
          <w:lang w:eastAsia="el-GR"/>
        </w:rPr>
        <w:t xml:space="preserve"> </w:t>
      </w:r>
      <w:r w:rsidR="003C671E">
        <w:rPr>
          <w:rFonts w:ascii="Segoe UI" w:eastAsia="Times New Roman" w:hAnsi="Segoe UI" w:cs="Segoe UI"/>
          <w:lang w:eastAsia="el-GR"/>
        </w:rPr>
        <w:t>προορίζεται</w:t>
      </w:r>
      <w:r w:rsidRPr="009B3955">
        <w:rPr>
          <w:rFonts w:ascii="Segoe UI" w:eastAsia="Times New Roman" w:hAnsi="Segoe UI" w:cs="Segoe UI"/>
          <w:lang w:eastAsia="el-GR"/>
        </w:rPr>
        <w:t xml:space="preserve"> </w:t>
      </w:r>
      <w:r w:rsidR="00606800">
        <w:rPr>
          <w:rFonts w:ascii="Segoe UI" w:eastAsia="Times New Roman" w:hAnsi="Segoe UI" w:cs="Segoe UI"/>
          <w:lang w:eastAsia="el-GR"/>
        </w:rPr>
        <w:t>για αμοιβές των ερευνητών και έσοδα για τα νοσοκομεία</w:t>
      </w:r>
      <w:r w:rsidRPr="009B3955">
        <w:rPr>
          <w:rFonts w:ascii="Segoe UI" w:eastAsia="Times New Roman" w:hAnsi="Segoe UI" w:cs="Segoe UI"/>
          <w:lang w:eastAsia="el-GR"/>
        </w:rPr>
        <w:t xml:space="preserve">, ενισχύοντας </w:t>
      </w:r>
      <w:r w:rsidR="00893429">
        <w:rPr>
          <w:rFonts w:ascii="Segoe UI" w:eastAsia="Times New Roman" w:hAnsi="Segoe UI" w:cs="Segoe UI"/>
          <w:lang w:eastAsia="el-GR"/>
        </w:rPr>
        <w:t xml:space="preserve">σημαντικά με τον τρόπο αυτό </w:t>
      </w:r>
      <w:r w:rsidRPr="009B3955">
        <w:rPr>
          <w:rFonts w:ascii="Segoe UI" w:eastAsia="Times New Roman" w:hAnsi="Segoe UI" w:cs="Segoe UI"/>
          <w:lang w:eastAsia="el-GR"/>
        </w:rPr>
        <w:t>τους προϋπολογισμούς των δημόσιων νοσοκομείων της χώρας.</w:t>
      </w:r>
    </w:p>
    <w:p w14:paraId="07CD656B" w14:textId="77777777" w:rsidR="00833DBB" w:rsidRPr="00833DBB" w:rsidRDefault="00833DBB" w:rsidP="00833DBB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lang w:eastAsia="el-GR"/>
        </w:rPr>
      </w:pPr>
    </w:p>
    <w:p w14:paraId="4FD96340" w14:textId="5E7CC879" w:rsidR="003806AE" w:rsidRPr="009B3955" w:rsidRDefault="003806AE" w:rsidP="003806AE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Segoe UI" w:eastAsia="Times New Roman" w:hAnsi="Segoe UI" w:cs="Segoe UI"/>
          <w:lang w:eastAsia="el-GR"/>
        </w:rPr>
      </w:pPr>
      <w:r w:rsidRPr="009B3955">
        <w:rPr>
          <w:rFonts w:ascii="Segoe UI" w:eastAsia="Times New Roman" w:hAnsi="Segoe UI" w:cs="Segoe UI"/>
          <w:lang w:eastAsia="el-GR"/>
        </w:rPr>
        <w:t xml:space="preserve">Σε ένα μετριοπαθές σενάριο, δηλαδή αν καταφέρουμε να φτάσουμε τον Ευρωπαϊκό </w:t>
      </w:r>
      <w:r w:rsidR="00DA2804">
        <w:rPr>
          <w:rFonts w:ascii="Segoe UI" w:eastAsia="Times New Roman" w:hAnsi="Segoe UI" w:cs="Segoe UI"/>
          <w:lang w:eastAsia="el-GR"/>
        </w:rPr>
        <w:t>μέσο όρο (</w:t>
      </w:r>
      <w:r w:rsidRPr="009B3955">
        <w:rPr>
          <w:rFonts w:ascii="Segoe UI" w:eastAsia="Times New Roman" w:hAnsi="Segoe UI" w:cs="Segoe UI"/>
          <w:lang w:eastAsia="el-GR"/>
        </w:rPr>
        <w:t>Μ.Ο.</w:t>
      </w:r>
      <w:r w:rsidR="00DA2804">
        <w:rPr>
          <w:rFonts w:ascii="Segoe UI" w:eastAsia="Times New Roman" w:hAnsi="Segoe UI" w:cs="Segoe UI"/>
          <w:lang w:eastAsia="el-GR"/>
        </w:rPr>
        <w:t>),</w:t>
      </w:r>
      <w:r w:rsidRPr="009B3955">
        <w:rPr>
          <w:rFonts w:ascii="Segoe UI" w:eastAsia="Times New Roman" w:hAnsi="Segoe UI" w:cs="Segoe UI"/>
          <w:lang w:eastAsia="el-GR"/>
        </w:rPr>
        <w:t xml:space="preserve"> με βάση το μέγεθος της χώρας μας, μπορούμε να προσελκύσουμε επενδύσεις €</w:t>
      </w:r>
      <w:r w:rsidR="003E085B">
        <w:rPr>
          <w:rFonts w:ascii="Segoe UI" w:eastAsia="Times New Roman" w:hAnsi="Segoe UI" w:cs="Segoe UI"/>
          <w:lang w:eastAsia="el-GR"/>
        </w:rPr>
        <w:t>50</w:t>
      </w:r>
      <w:r w:rsidRPr="009B3955">
        <w:rPr>
          <w:rFonts w:ascii="Segoe UI" w:eastAsia="Times New Roman" w:hAnsi="Segoe UI" w:cs="Segoe UI"/>
          <w:lang w:eastAsia="el-GR"/>
        </w:rPr>
        <w:t>0 εκ. σε ετήσια βάση, από €</w:t>
      </w:r>
      <w:r w:rsidR="007C689D">
        <w:rPr>
          <w:rFonts w:ascii="Segoe UI" w:eastAsia="Times New Roman" w:hAnsi="Segoe UI" w:cs="Segoe UI"/>
          <w:lang w:eastAsia="el-GR"/>
        </w:rPr>
        <w:t>10</w:t>
      </w:r>
      <w:r w:rsidRPr="009B3955">
        <w:rPr>
          <w:rFonts w:ascii="Segoe UI" w:eastAsia="Times New Roman" w:hAnsi="Segoe UI" w:cs="Segoe UI"/>
          <w:lang w:eastAsia="el-GR"/>
        </w:rPr>
        <w:t xml:space="preserve">0εκ. </w:t>
      </w:r>
      <w:r w:rsidR="007C689D">
        <w:rPr>
          <w:rFonts w:ascii="Segoe UI" w:eastAsia="Times New Roman" w:hAnsi="Segoe UI" w:cs="Segoe UI"/>
          <w:lang w:eastAsia="el-GR"/>
        </w:rPr>
        <w:t>το 2020</w:t>
      </w:r>
      <w:r w:rsidR="002D72D6">
        <w:rPr>
          <w:rFonts w:ascii="Segoe UI" w:eastAsia="Times New Roman" w:hAnsi="Segoe UI" w:cs="Segoe UI"/>
          <w:lang w:eastAsia="el-GR"/>
        </w:rPr>
        <w:t xml:space="preserve"> </w:t>
      </w:r>
      <w:r w:rsidRPr="009B3955">
        <w:rPr>
          <w:rFonts w:ascii="Segoe UI" w:eastAsia="Times New Roman" w:hAnsi="Segoe UI" w:cs="Segoe UI"/>
          <w:lang w:eastAsia="el-GR"/>
        </w:rPr>
        <w:t xml:space="preserve">και να επιτύχουμε </w:t>
      </w:r>
      <w:r w:rsidR="009B3955">
        <w:rPr>
          <w:rFonts w:ascii="Segoe UI" w:eastAsia="Times New Roman" w:hAnsi="Segoe UI" w:cs="Segoe UI"/>
          <w:lang w:eastAsia="el-GR"/>
        </w:rPr>
        <w:t xml:space="preserve">σημαντική </w:t>
      </w:r>
      <w:r w:rsidRPr="009B3955">
        <w:rPr>
          <w:rFonts w:ascii="Segoe UI" w:eastAsia="Times New Roman" w:hAnsi="Segoe UI" w:cs="Segoe UI"/>
          <w:lang w:eastAsia="el-GR"/>
        </w:rPr>
        <w:t>αύξηση του ΑΕΠ και</w:t>
      </w:r>
      <w:r w:rsidR="00DA2804">
        <w:rPr>
          <w:rFonts w:ascii="Segoe UI" w:eastAsia="Times New Roman" w:hAnsi="Segoe UI" w:cs="Segoe UI"/>
          <w:lang w:eastAsia="el-GR"/>
        </w:rPr>
        <w:t xml:space="preserve"> φυσικά δημιουργία</w:t>
      </w:r>
      <w:r w:rsidRPr="009B3955">
        <w:rPr>
          <w:rFonts w:ascii="Segoe UI" w:eastAsia="Times New Roman" w:hAnsi="Segoe UI" w:cs="Segoe UI"/>
          <w:lang w:eastAsia="el-GR"/>
        </w:rPr>
        <w:t xml:space="preserve"> χιλιάδ</w:t>
      </w:r>
      <w:r w:rsidR="00DA2804">
        <w:rPr>
          <w:rFonts w:ascii="Segoe UI" w:eastAsia="Times New Roman" w:hAnsi="Segoe UI" w:cs="Segoe UI"/>
          <w:lang w:eastAsia="el-GR"/>
        </w:rPr>
        <w:t>ων</w:t>
      </w:r>
      <w:r w:rsidRPr="009B3955">
        <w:rPr>
          <w:rFonts w:ascii="Segoe UI" w:eastAsia="Times New Roman" w:hAnsi="Segoe UI" w:cs="Segoe UI"/>
          <w:lang w:eastAsia="el-GR"/>
        </w:rPr>
        <w:t xml:space="preserve"> νέ</w:t>
      </w:r>
      <w:r w:rsidR="00DA2804">
        <w:rPr>
          <w:rFonts w:ascii="Segoe UI" w:eastAsia="Times New Roman" w:hAnsi="Segoe UI" w:cs="Segoe UI"/>
          <w:lang w:eastAsia="el-GR"/>
        </w:rPr>
        <w:t>ων</w:t>
      </w:r>
      <w:r w:rsidRPr="009B3955">
        <w:rPr>
          <w:rFonts w:ascii="Segoe UI" w:eastAsia="Times New Roman" w:hAnsi="Segoe UI" w:cs="Segoe UI"/>
          <w:lang w:eastAsia="el-GR"/>
        </w:rPr>
        <w:t xml:space="preserve"> θέσε</w:t>
      </w:r>
      <w:r w:rsidR="00DA2804">
        <w:rPr>
          <w:rFonts w:ascii="Segoe UI" w:eastAsia="Times New Roman" w:hAnsi="Segoe UI" w:cs="Segoe UI"/>
          <w:lang w:eastAsia="el-GR"/>
        </w:rPr>
        <w:t>ων</w:t>
      </w:r>
      <w:r w:rsidRPr="009B3955">
        <w:rPr>
          <w:rFonts w:ascii="Segoe UI" w:eastAsia="Times New Roman" w:hAnsi="Segoe UI" w:cs="Segoe UI"/>
          <w:lang w:eastAsia="el-GR"/>
        </w:rPr>
        <w:t xml:space="preserve"> εργασίας.</w:t>
      </w:r>
    </w:p>
    <w:p w14:paraId="6C35F98F" w14:textId="720F222F" w:rsidR="00C92E95" w:rsidRPr="009B3955" w:rsidRDefault="00F41EE8" w:rsidP="00C77C92">
      <w:pPr>
        <w:spacing w:before="120" w:after="120" w:line="240" w:lineRule="auto"/>
        <w:jc w:val="both"/>
        <w:rPr>
          <w:rFonts w:ascii="Segoe UI" w:hAnsi="Segoe UI" w:cs="Segoe UI"/>
          <w:lang w:eastAsia="el-GR"/>
        </w:rPr>
      </w:pPr>
      <w:r w:rsidRPr="009B3955">
        <w:rPr>
          <w:rFonts w:ascii="Segoe UI" w:hAnsi="Segoe UI" w:cs="Segoe UI"/>
        </w:rPr>
        <w:t>Ο Πρόεδρος του ΣΦΕΕ, κ. Ολύμπιος Παπαδημητρίου, σημείωσε σχετικά: «</w:t>
      </w:r>
      <w:r w:rsidR="003806AE" w:rsidRPr="009B3955">
        <w:rPr>
          <w:rFonts w:ascii="Segoe UI" w:hAnsi="Segoe UI" w:cs="Segoe UI"/>
        </w:rPr>
        <w:t xml:space="preserve">Έχουν γίνει σημαντικά βήματα για την προσέλκυση επενδύσεων, ωστόσο τα περιθώρια βελτίωσης είναι </w:t>
      </w:r>
      <w:r w:rsidR="003447A4">
        <w:rPr>
          <w:rFonts w:ascii="Segoe UI" w:hAnsi="Segoe UI" w:cs="Segoe UI"/>
        </w:rPr>
        <w:t xml:space="preserve">ακόμη </w:t>
      </w:r>
      <w:r w:rsidR="003806AE" w:rsidRPr="009B3955">
        <w:rPr>
          <w:rFonts w:ascii="Segoe UI" w:hAnsi="Segoe UI" w:cs="Segoe UI"/>
        </w:rPr>
        <w:t xml:space="preserve">μεγάλα δεδομένου ότι ο συγκεκριμένος τομέας είναι διεθνώς ιδιαίτερα ανταγωνιστικός. </w:t>
      </w:r>
      <w:r w:rsidR="003806AE" w:rsidRPr="009B3955">
        <w:rPr>
          <w:rFonts w:ascii="Segoe UI" w:eastAsiaTheme="minorEastAsia" w:hAnsi="Segoe UI" w:cs="Segoe UI"/>
          <w:kern w:val="24"/>
        </w:rPr>
        <w:t>Θα πρέπει ο άκρως παραγωγικός και πολλά υποσχόμενος τομέας της Κλινικής Έρευνας να αναδειχ</w:t>
      </w:r>
      <w:r w:rsidR="003806AE" w:rsidRPr="009B3955">
        <w:rPr>
          <w:rFonts w:ascii="Segoe UI" w:hAnsi="Segoe UI" w:cs="Segoe UI"/>
        </w:rPr>
        <w:t xml:space="preserve">θεί ως μία από τις κορυφαίες προτεραιότητες της Πολιτικής </w:t>
      </w:r>
      <w:r w:rsidR="009B3955">
        <w:rPr>
          <w:rFonts w:ascii="Segoe UI" w:hAnsi="Segoe UI" w:cs="Segoe UI"/>
        </w:rPr>
        <w:t>Ηγεσίας του Υπουργείο</w:t>
      </w:r>
      <w:r w:rsidR="007638FD">
        <w:rPr>
          <w:rFonts w:ascii="Segoe UI" w:hAnsi="Segoe UI" w:cs="Segoe UI"/>
        </w:rPr>
        <w:t>υ</w:t>
      </w:r>
      <w:r w:rsidR="009B3955">
        <w:rPr>
          <w:rFonts w:ascii="Segoe UI" w:hAnsi="Segoe UI" w:cs="Segoe UI"/>
        </w:rPr>
        <w:t xml:space="preserve"> Υγείας</w:t>
      </w:r>
      <w:r w:rsidR="003806AE" w:rsidRPr="009B3955">
        <w:rPr>
          <w:rFonts w:ascii="Segoe UI" w:hAnsi="Segoe UI" w:cs="Segoe UI"/>
        </w:rPr>
        <w:t xml:space="preserve">. </w:t>
      </w:r>
      <w:r w:rsidR="003806AE" w:rsidRPr="009B3955">
        <w:rPr>
          <w:rFonts w:ascii="Segoe UI" w:hAnsi="Segoe UI" w:cs="Segoe UI"/>
          <w:lang w:eastAsia="el-GR"/>
        </w:rPr>
        <w:t xml:space="preserve">Η δημιουργία </w:t>
      </w:r>
      <w:r w:rsidR="003806AE" w:rsidRPr="009B3955">
        <w:rPr>
          <w:rFonts w:ascii="Segoe UI" w:hAnsi="Segoe UI" w:cs="Segoe UI"/>
          <w:lang w:eastAsia="el-GR"/>
        </w:rPr>
        <w:lastRenderedPageBreak/>
        <w:t xml:space="preserve">ερευνητικού προσανατολισμού στις δομές υγείας που εμπλέκονται στη διεξαγωγή των κλινικών ερευνητικών προγραμμάτων, η </w:t>
      </w:r>
      <w:r w:rsidR="003447A4">
        <w:rPr>
          <w:rFonts w:ascii="Segoe UI" w:hAnsi="Segoe UI" w:cs="Segoe UI"/>
          <w:lang w:eastAsia="el-GR"/>
        </w:rPr>
        <w:t>ευρυθμία στις διαδικασίες</w:t>
      </w:r>
      <w:r w:rsidR="003806AE" w:rsidRPr="009B3955">
        <w:rPr>
          <w:rFonts w:ascii="Segoe UI" w:hAnsi="Segoe UI" w:cs="Segoe UI"/>
          <w:lang w:eastAsia="el-GR"/>
        </w:rPr>
        <w:t xml:space="preserve"> και η δημιουργία σχετικών κινήτρων αποτελούν τα βασικά σημεία, τα οποία μπορούν να βελτιώσουν τους αντίστοιχους δείκτες δραστηριοποίησης της χώρας μας στην Κλινική Έρευνα, </w:t>
      </w:r>
      <w:r w:rsidR="003447A4">
        <w:rPr>
          <w:rFonts w:ascii="Segoe UI" w:hAnsi="Segoe UI" w:cs="Segoe UI"/>
          <w:lang w:eastAsia="el-GR"/>
        </w:rPr>
        <w:t>στοιχείο</w:t>
      </w:r>
      <w:r w:rsidR="003447A4" w:rsidRPr="009B3955">
        <w:rPr>
          <w:rFonts w:ascii="Segoe UI" w:hAnsi="Segoe UI" w:cs="Segoe UI"/>
          <w:lang w:eastAsia="el-GR"/>
        </w:rPr>
        <w:t xml:space="preserve"> </w:t>
      </w:r>
      <w:r w:rsidR="003806AE" w:rsidRPr="009B3955">
        <w:rPr>
          <w:rFonts w:ascii="Segoe UI" w:hAnsi="Segoe UI" w:cs="Segoe UI"/>
          <w:lang w:eastAsia="el-GR"/>
        </w:rPr>
        <w:t>που θα οδηγήσει στην προσέλκυση σημαντικών επενδυτικών κεφαλαίων</w:t>
      </w:r>
      <w:r w:rsidR="003447A4">
        <w:rPr>
          <w:rFonts w:ascii="Segoe UI" w:hAnsi="Segoe UI" w:cs="Segoe UI"/>
          <w:lang w:eastAsia="el-GR"/>
        </w:rPr>
        <w:t xml:space="preserve"> για τη χώρα μας</w:t>
      </w:r>
      <w:r w:rsidR="009E124B" w:rsidRPr="009B3955">
        <w:rPr>
          <w:rFonts w:ascii="Segoe UI" w:hAnsi="Segoe UI" w:cs="Segoe UI"/>
        </w:rPr>
        <w:t>.»</w:t>
      </w:r>
    </w:p>
    <w:p w14:paraId="745E998F" w14:textId="77777777" w:rsidR="00C92E95" w:rsidRPr="009B3955" w:rsidRDefault="00C92E95" w:rsidP="00C77C92">
      <w:pPr>
        <w:spacing w:before="120" w:after="120" w:line="240" w:lineRule="auto"/>
        <w:jc w:val="both"/>
        <w:rPr>
          <w:rFonts w:ascii="Segoe UI" w:hAnsi="Segoe UI" w:cs="Segoe UI"/>
        </w:rPr>
      </w:pPr>
    </w:p>
    <w:p w14:paraId="3AAA69C4" w14:textId="5259BE99" w:rsidR="00884B76" w:rsidRPr="009B3955" w:rsidRDefault="00C77C92" w:rsidP="00C77C92">
      <w:pPr>
        <w:spacing w:before="120" w:after="120" w:line="240" w:lineRule="auto"/>
        <w:jc w:val="center"/>
        <w:rPr>
          <w:rFonts w:ascii="Segoe UI" w:hAnsi="Segoe UI" w:cs="Segoe UI"/>
        </w:rPr>
      </w:pPr>
      <w:r w:rsidRPr="009B3955">
        <w:rPr>
          <w:rFonts w:ascii="Segoe UI" w:hAnsi="Segoe UI" w:cs="Segoe UI"/>
        </w:rPr>
        <w:t>-</w:t>
      </w:r>
      <w:r w:rsidR="00884B76" w:rsidRPr="009B3955">
        <w:rPr>
          <w:rFonts w:ascii="Segoe UI" w:hAnsi="Segoe UI" w:cs="Segoe UI"/>
        </w:rPr>
        <w:t>Τέλος</w:t>
      </w:r>
      <w:r w:rsidRPr="009B3955">
        <w:rPr>
          <w:rFonts w:ascii="Segoe UI" w:hAnsi="Segoe UI" w:cs="Segoe UI"/>
        </w:rPr>
        <w:t>-</w:t>
      </w:r>
    </w:p>
    <w:sectPr w:rsidR="00884B76" w:rsidRPr="009B3955" w:rsidSect="00E31647">
      <w:headerReference w:type="default" r:id="rId8"/>
      <w:footerReference w:type="default" r:id="rId9"/>
      <w:pgSz w:w="11906" w:h="16838"/>
      <w:pgMar w:top="1134" w:right="1800" w:bottom="1135" w:left="1800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929A" w14:textId="77777777" w:rsidR="003E5F59" w:rsidRDefault="003E5F59" w:rsidP="00D76899">
      <w:pPr>
        <w:spacing w:after="0" w:line="240" w:lineRule="auto"/>
      </w:pPr>
      <w:r>
        <w:separator/>
      </w:r>
    </w:p>
  </w:endnote>
  <w:endnote w:type="continuationSeparator" w:id="0">
    <w:p w14:paraId="1E9007C6" w14:textId="77777777" w:rsidR="003E5F59" w:rsidRDefault="003E5F59" w:rsidP="00D7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758892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  <w:sz w:val="20"/>
        <w:szCs w:val="20"/>
      </w:rPr>
    </w:sdtEndPr>
    <w:sdtContent>
      <w:p w14:paraId="56CF62E2" w14:textId="4CA99A69" w:rsidR="00A051E1" w:rsidRPr="00A051E1" w:rsidRDefault="00A051E1">
        <w:pPr>
          <w:pStyle w:val="Footer"/>
          <w:jc w:val="right"/>
          <w:rPr>
            <w:rFonts w:ascii="Segoe UI" w:hAnsi="Segoe UI" w:cs="Segoe UI"/>
            <w:sz w:val="20"/>
            <w:szCs w:val="20"/>
          </w:rPr>
        </w:pPr>
        <w:r w:rsidRPr="00A051E1">
          <w:rPr>
            <w:rFonts w:ascii="Segoe UI" w:hAnsi="Segoe UI" w:cs="Segoe UI"/>
            <w:sz w:val="20"/>
            <w:szCs w:val="20"/>
          </w:rPr>
          <w:fldChar w:fldCharType="begin"/>
        </w:r>
        <w:r w:rsidRPr="00A051E1">
          <w:rPr>
            <w:rFonts w:ascii="Segoe UI" w:hAnsi="Segoe UI" w:cs="Segoe UI"/>
            <w:sz w:val="20"/>
            <w:szCs w:val="20"/>
          </w:rPr>
          <w:instrText xml:space="preserve"> PAGE   \* MERGEFORMAT </w:instrText>
        </w:r>
        <w:r w:rsidRPr="00A051E1">
          <w:rPr>
            <w:rFonts w:ascii="Segoe UI" w:hAnsi="Segoe UI" w:cs="Segoe UI"/>
            <w:sz w:val="20"/>
            <w:szCs w:val="20"/>
          </w:rPr>
          <w:fldChar w:fldCharType="separate"/>
        </w:r>
        <w:r w:rsidRPr="00A051E1">
          <w:rPr>
            <w:rFonts w:ascii="Segoe UI" w:hAnsi="Segoe UI" w:cs="Segoe UI"/>
            <w:noProof/>
            <w:sz w:val="20"/>
            <w:szCs w:val="20"/>
          </w:rPr>
          <w:t>2</w:t>
        </w:r>
        <w:r w:rsidRPr="00A051E1">
          <w:rPr>
            <w:rFonts w:ascii="Segoe UI" w:hAnsi="Segoe UI" w:cs="Segoe UI"/>
            <w:noProof/>
            <w:sz w:val="20"/>
            <w:szCs w:val="20"/>
          </w:rPr>
          <w:fldChar w:fldCharType="end"/>
        </w:r>
      </w:p>
    </w:sdtContent>
  </w:sdt>
  <w:p w14:paraId="799D20B1" w14:textId="77777777" w:rsidR="00DF574B" w:rsidRPr="00A051E1" w:rsidRDefault="00DF574B" w:rsidP="00F42663">
    <w:pPr>
      <w:spacing w:after="0" w:line="360" w:lineRule="auto"/>
      <w:rPr>
        <w:rFonts w:ascii="Segoe UI" w:hAnsi="Segoe UI" w:cs="Segoe UI"/>
        <w:b/>
        <w:color w:val="333399"/>
        <w:position w:val="16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9EAF" w14:textId="77777777" w:rsidR="003E5F59" w:rsidRDefault="003E5F59" w:rsidP="00D76899">
      <w:pPr>
        <w:spacing w:after="0" w:line="240" w:lineRule="auto"/>
      </w:pPr>
      <w:r>
        <w:separator/>
      </w:r>
    </w:p>
  </w:footnote>
  <w:footnote w:type="continuationSeparator" w:id="0">
    <w:p w14:paraId="468B62A8" w14:textId="77777777" w:rsidR="003E5F59" w:rsidRDefault="003E5F59" w:rsidP="00D7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08CD" w14:textId="7624BE1A" w:rsidR="00884B76" w:rsidRPr="002B75C0" w:rsidRDefault="00884B76" w:rsidP="00884B76">
    <w:pPr>
      <w:pStyle w:val="Header"/>
      <w:rPr>
        <w:rFonts w:ascii="Segoe UI" w:hAnsi="Segoe UI" w:cs="Segoe UI"/>
        <w:b/>
        <w:color w:val="0070C0"/>
        <w:sz w:val="24"/>
        <w:szCs w:val="24"/>
      </w:rPr>
    </w:pPr>
    <w:r w:rsidRPr="002B75C0">
      <w:rPr>
        <w:rFonts w:ascii="Segoe UI" w:hAnsi="Segoe UI" w:cs="Segoe UI"/>
        <w:b/>
        <w:color w:val="0070C0"/>
        <w:sz w:val="24"/>
        <w:szCs w:val="24"/>
      </w:rPr>
      <w:t xml:space="preserve"> </w:t>
    </w:r>
    <w:r w:rsidR="002B75C0" w:rsidRPr="002B75C0">
      <w:rPr>
        <w:noProof/>
        <w:sz w:val="24"/>
        <w:szCs w:val="24"/>
        <w:lang w:eastAsia="el-GR"/>
      </w:rPr>
      <w:drawing>
        <wp:inline distT="0" distB="0" distL="0" distR="0" wp14:anchorId="1C02C748" wp14:editId="08545A41">
          <wp:extent cx="2073697" cy="882650"/>
          <wp:effectExtent l="0" t="0" r="3175" b="0"/>
          <wp:docPr id="1" name="Picture 1" descr="C:\Users\maria.leontari\AppData\Local\Microsoft\Windows\Temporary Internet Files\Content.Word\logo_SFEE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leontari\AppData\Local\Microsoft\Windows\Temporary Internet Files\Content.Word\logo_SFEE_G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7" t="10738" r="5991" b="14991"/>
                  <a:stretch/>
                </pic:blipFill>
                <pic:spPr bwMode="auto">
                  <a:xfrm>
                    <a:off x="0" y="0"/>
                    <a:ext cx="2083044" cy="8866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B75C0" w:rsidRPr="002B75C0">
      <w:rPr>
        <w:rFonts w:ascii="Segoe UI" w:hAnsi="Segoe UI" w:cs="Segoe UI"/>
        <w:b/>
        <w:color w:val="0070C0"/>
        <w:sz w:val="24"/>
        <w:szCs w:val="24"/>
      </w:rPr>
      <w:tab/>
    </w:r>
    <w:r w:rsidRPr="002B75C0">
      <w:rPr>
        <w:rFonts w:ascii="Segoe UI" w:hAnsi="Segoe UI" w:cs="Segoe UI"/>
        <w:b/>
        <w:color w:val="0070C0"/>
        <w:sz w:val="24"/>
        <w:szCs w:val="24"/>
      </w:rPr>
      <w:tab/>
    </w:r>
    <w:r w:rsidR="002B75C0" w:rsidRPr="002B75C0">
      <w:rPr>
        <w:rFonts w:ascii="Segoe UI" w:hAnsi="Segoe UI" w:cs="Segoe UI"/>
        <w:b/>
        <w:color w:val="0070C0"/>
        <w:sz w:val="24"/>
        <w:szCs w:val="24"/>
      </w:rPr>
      <w:t>Δελτίο Τύπου</w:t>
    </w:r>
  </w:p>
  <w:p w14:paraId="7322AC64" w14:textId="1E4B4745" w:rsidR="00F42663" w:rsidRDefault="00F42663" w:rsidP="00441604">
    <w:pPr>
      <w:pStyle w:val="Header"/>
      <w:jc w:val="center"/>
      <w:rPr>
        <w:rFonts w:ascii="Segoe UI" w:hAnsi="Segoe UI" w:cs="Segoe UI"/>
        <w:b/>
        <w:color w:val="0070C0"/>
      </w:rPr>
    </w:pPr>
  </w:p>
  <w:p w14:paraId="48F9D4DE" w14:textId="77777777" w:rsidR="00441604" w:rsidRPr="00F42663" w:rsidRDefault="00441604" w:rsidP="00F42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D3E"/>
    <w:multiLevelType w:val="hybridMultilevel"/>
    <w:tmpl w:val="CAB628BC"/>
    <w:lvl w:ilvl="0" w:tplc="273ED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28374">
      <w:start w:val="1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A3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168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B8C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89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E2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E3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0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0E2B2D"/>
    <w:multiLevelType w:val="hybridMultilevel"/>
    <w:tmpl w:val="39C8095C"/>
    <w:lvl w:ilvl="0" w:tplc="7DBAAEE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52126"/>
    <w:multiLevelType w:val="hybridMultilevel"/>
    <w:tmpl w:val="63182968"/>
    <w:lvl w:ilvl="0" w:tplc="C932F9C4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503A4"/>
    <w:multiLevelType w:val="hybridMultilevel"/>
    <w:tmpl w:val="9CDC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F74B1"/>
    <w:multiLevelType w:val="hybridMultilevel"/>
    <w:tmpl w:val="3044FDF8"/>
    <w:lvl w:ilvl="0" w:tplc="B598F5C6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5510C"/>
    <w:multiLevelType w:val="hybridMultilevel"/>
    <w:tmpl w:val="DC44E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C02C7"/>
    <w:multiLevelType w:val="hybridMultilevel"/>
    <w:tmpl w:val="15EC6812"/>
    <w:lvl w:ilvl="0" w:tplc="40706B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46015"/>
    <w:multiLevelType w:val="hybridMultilevel"/>
    <w:tmpl w:val="0D00F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707AD"/>
    <w:multiLevelType w:val="hybridMultilevel"/>
    <w:tmpl w:val="89305866"/>
    <w:lvl w:ilvl="0" w:tplc="B9AC75FA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51781"/>
    <w:multiLevelType w:val="hybridMultilevel"/>
    <w:tmpl w:val="AD88DA3A"/>
    <w:lvl w:ilvl="0" w:tplc="3B6623D2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654E8"/>
    <w:multiLevelType w:val="hybridMultilevel"/>
    <w:tmpl w:val="188AB5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67447"/>
    <w:multiLevelType w:val="hybridMultilevel"/>
    <w:tmpl w:val="1B5846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4B6495"/>
    <w:multiLevelType w:val="hybridMultilevel"/>
    <w:tmpl w:val="0720D40C"/>
    <w:lvl w:ilvl="0" w:tplc="2BB671D8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3709F"/>
    <w:multiLevelType w:val="hybridMultilevel"/>
    <w:tmpl w:val="07DCDA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A168C8"/>
    <w:multiLevelType w:val="hybridMultilevel"/>
    <w:tmpl w:val="4ABEC98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A9353E"/>
    <w:multiLevelType w:val="hybridMultilevel"/>
    <w:tmpl w:val="7DBE7A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353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4128B"/>
    <w:multiLevelType w:val="hybridMultilevel"/>
    <w:tmpl w:val="435A4F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80D2E"/>
    <w:multiLevelType w:val="hybridMultilevel"/>
    <w:tmpl w:val="53626E48"/>
    <w:lvl w:ilvl="0" w:tplc="72D8564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801E4"/>
    <w:multiLevelType w:val="hybridMultilevel"/>
    <w:tmpl w:val="35B4B934"/>
    <w:lvl w:ilvl="0" w:tplc="40706B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706B60">
      <w:start w:val="1"/>
      <w:numFmt w:val="decimal"/>
      <w:lvlText w:val="%2."/>
      <w:lvlJc w:val="left"/>
      <w:pPr>
        <w:ind w:left="1800" w:hanging="720"/>
      </w:pPr>
      <w:rPr>
        <w:rFonts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C00EB"/>
    <w:multiLevelType w:val="hybridMultilevel"/>
    <w:tmpl w:val="F20AFEF6"/>
    <w:lvl w:ilvl="0" w:tplc="BBBE18C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56CD9"/>
    <w:multiLevelType w:val="hybridMultilevel"/>
    <w:tmpl w:val="2828D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5316E"/>
    <w:multiLevelType w:val="hybridMultilevel"/>
    <w:tmpl w:val="25187D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16B5D"/>
    <w:multiLevelType w:val="hybridMultilevel"/>
    <w:tmpl w:val="223250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16"/>
  </w:num>
  <w:num w:numId="5">
    <w:abstractNumId w:val="20"/>
  </w:num>
  <w:num w:numId="6">
    <w:abstractNumId w:val="15"/>
  </w:num>
  <w:num w:numId="7">
    <w:abstractNumId w:val="7"/>
  </w:num>
  <w:num w:numId="8">
    <w:abstractNumId w:val="13"/>
  </w:num>
  <w:num w:numId="9">
    <w:abstractNumId w:val="14"/>
  </w:num>
  <w:num w:numId="10">
    <w:abstractNumId w:val="22"/>
  </w:num>
  <w:num w:numId="11">
    <w:abstractNumId w:val="6"/>
  </w:num>
  <w:num w:numId="12">
    <w:abstractNumId w:val="1"/>
  </w:num>
  <w:num w:numId="13">
    <w:abstractNumId w:val="9"/>
  </w:num>
  <w:num w:numId="14">
    <w:abstractNumId w:val="18"/>
  </w:num>
  <w:num w:numId="15">
    <w:abstractNumId w:val="19"/>
  </w:num>
  <w:num w:numId="16">
    <w:abstractNumId w:val="2"/>
  </w:num>
  <w:num w:numId="17">
    <w:abstractNumId w:val="4"/>
  </w:num>
  <w:num w:numId="18">
    <w:abstractNumId w:val="12"/>
  </w:num>
  <w:num w:numId="19">
    <w:abstractNumId w:val="5"/>
  </w:num>
  <w:num w:numId="20">
    <w:abstractNumId w:val="3"/>
  </w:num>
  <w:num w:numId="21">
    <w:abstractNumId w:val="17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xMjYzNjYwMzYyNDdU0lEKTi0uzszPAykwrwUAApRGuywAAAA="/>
  </w:docVars>
  <w:rsids>
    <w:rsidRoot w:val="006E5577"/>
    <w:rsid w:val="00004A00"/>
    <w:rsid w:val="00014863"/>
    <w:rsid w:val="0002013C"/>
    <w:rsid w:val="0002180C"/>
    <w:rsid w:val="000307AD"/>
    <w:rsid w:val="00032A3E"/>
    <w:rsid w:val="000335B4"/>
    <w:rsid w:val="0004034D"/>
    <w:rsid w:val="00042F43"/>
    <w:rsid w:val="0006059B"/>
    <w:rsid w:val="00067EBE"/>
    <w:rsid w:val="000709E2"/>
    <w:rsid w:val="0007624F"/>
    <w:rsid w:val="00076A81"/>
    <w:rsid w:val="00082DB9"/>
    <w:rsid w:val="000A0B81"/>
    <w:rsid w:val="000A3C40"/>
    <w:rsid w:val="000A63CD"/>
    <w:rsid w:val="000B6BEE"/>
    <w:rsid w:val="000D13C2"/>
    <w:rsid w:val="000D4005"/>
    <w:rsid w:val="000D484F"/>
    <w:rsid w:val="000E40B3"/>
    <w:rsid w:val="001005DC"/>
    <w:rsid w:val="00100AC0"/>
    <w:rsid w:val="0010249F"/>
    <w:rsid w:val="00115790"/>
    <w:rsid w:val="00125EEF"/>
    <w:rsid w:val="00134446"/>
    <w:rsid w:val="00136C8D"/>
    <w:rsid w:val="00141247"/>
    <w:rsid w:val="00152556"/>
    <w:rsid w:val="001602E6"/>
    <w:rsid w:val="001659F2"/>
    <w:rsid w:val="00176623"/>
    <w:rsid w:val="001966F7"/>
    <w:rsid w:val="0019673C"/>
    <w:rsid w:val="001A4002"/>
    <w:rsid w:val="001A673F"/>
    <w:rsid w:val="001B24A9"/>
    <w:rsid w:val="001B48DE"/>
    <w:rsid w:val="001B59CA"/>
    <w:rsid w:val="001C3994"/>
    <w:rsid w:val="001C4357"/>
    <w:rsid w:val="001D02A0"/>
    <w:rsid w:val="001D21A4"/>
    <w:rsid w:val="001D2391"/>
    <w:rsid w:val="001E1898"/>
    <w:rsid w:val="001E38B4"/>
    <w:rsid w:val="001E5EC5"/>
    <w:rsid w:val="001F731E"/>
    <w:rsid w:val="00202C50"/>
    <w:rsid w:val="00212125"/>
    <w:rsid w:val="0021213E"/>
    <w:rsid w:val="00221520"/>
    <w:rsid w:val="002215CA"/>
    <w:rsid w:val="00223003"/>
    <w:rsid w:val="002276F2"/>
    <w:rsid w:val="0023099C"/>
    <w:rsid w:val="0024077E"/>
    <w:rsid w:val="00241BF0"/>
    <w:rsid w:val="00245834"/>
    <w:rsid w:val="00246A18"/>
    <w:rsid w:val="00247FDA"/>
    <w:rsid w:val="0025236F"/>
    <w:rsid w:val="002668FD"/>
    <w:rsid w:val="00272C55"/>
    <w:rsid w:val="002847FD"/>
    <w:rsid w:val="00287BE2"/>
    <w:rsid w:val="002930A9"/>
    <w:rsid w:val="002A43D3"/>
    <w:rsid w:val="002B0C79"/>
    <w:rsid w:val="002B20D3"/>
    <w:rsid w:val="002B75C0"/>
    <w:rsid w:val="002B79B4"/>
    <w:rsid w:val="002C0D34"/>
    <w:rsid w:val="002C1FBF"/>
    <w:rsid w:val="002D64A2"/>
    <w:rsid w:val="002D72D6"/>
    <w:rsid w:val="002D7B90"/>
    <w:rsid w:val="002E2767"/>
    <w:rsid w:val="002F6ECF"/>
    <w:rsid w:val="002F7E45"/>
    <w:rsid w:val="00304A01"/>
    <w:rsid w:val="00312609"/>
    <w:rsid w:val="00313F25"/>
    <w:rsid w:val="003444D8"/>
    <w:rsid w:val="003447A4"/>
    <w:rsid w:val="00354BEB"/>
    <w:rsid w:val="00362744"/>
    <w:rsid w:val="00363F88"/>
    <w:rsid w:val="00371713"/>
    <w:rsid w:val="003717A4"/>
    <w:rsid w:val="003806AE"/>
    <w:rsid w:val="00390AFA"/>
    <w:rsid w:val="003A16A6"/>
    <w:rsid w:val="003A550A"/>
    <w:rsid w:val="003B26D9"/>
    <w:rsid w:val="003C1A60"/>
    <w:rsid w:val="003C1D83"/>
    <w:rsid w:val="003C637F"/>
    <w:rsid w:val="003C671E"/>
    <w:rsid w:val="003D0035"/>
    <w:rsid w:val="003E085B"/>
    <w:rsid w:val="003E3BA1"/>
    <w:rsid w:val="003E4CD3"/>
    <w:rsid w:val="003E5F59"/>
    <w:rsid w:val="003F3D39"/>
    <w:rsid w:val="003F4658"/>
    <w:rsid w:val="00403D78"/>
    <w:rsid w:val="004229C7"/>
    <w:rsid w:val="00425BAB"/>
    <w:rsid w:val="00441604"/>
    <w:rsid w:val="004430AC"/>
    <w:rsid w:val="00443389"/>
    <w:rsid w:val="00452035"/>
    <w:rsid w:val="00452627"/>
    <w:rsid w:val="00460880"/>
    <w:rsid w:val="00465FD7"/>
    <w:rsid w:val="004732CA"/>
    <w:rsid w:val="00474FCD"/>
    <w:rsid w:val="0048229B"/>
    <w:rsid w:val="004915BD"/>
    <w:rsid w:val="004A3698"/>
    <w:rsid w:val="004B4F6B"/>
    <w:rsid w:val="004C62A6"/>
    <w:rsid w:val="004C7C48"/>
    <w:rsid w:val="004D2F90"/>
    <w:rsid w:val="004D39BA"/>
    <w:rsid w:val="00501457"/>
    <w:rsid w:val="00501DF6"/>
    <w:rsid w:val="00503A9A"/>
    <w:rsid w:val="00504E42"/>
    <w:rsid w:val="005100AC"/>
    <w:rsid w:val="0051188B"/>
    <w:rsid w:val="005130A9"/>
    <w:rsid w:val="005144CE"/>
    <w:rsid w:val="00520E96"/>
    <w:rsid w:val="00521976"/>
    <w:rsid w:val="00522FBD"/>
    <w:rsid w:val="00522FFB"/>
    <w:rsid w:val="005278A6"/>
    <w:rsid w:val="005402B7"/>
    <w:rsid w:val="005404CA"/>
    <w:rsid w:val="005409F1"/>
    <w:rsid w:val="005447B4"/>
    <w:rsid w:val="00567D86"/>
    <w:rsid w:val="005741C9"/>
    <w:rsid w:val="005A1575"/>
    <w:rsid w:val="005B175F"/>
    <w:rsid w:val="005B2400"/>
    <w:rsid w:val="005C4CF9"/>
    <w:rsid w:val="005D20C0"/>
    <w:rsid w:val="005D3DA1"/>
    <w:rsid w:val="005E1957"/>
    <w:rsid w:val="005E204B"/>
    <w:rsid w:val="005E2119"/>
    <w:rsid w:val="005E42D6"/>
    <w:rsid w:val="005E65B3"/>
    <w:rsid w:val="005E7A46"/>
    <w:rsid w:val="005F2B11"/>
    <w:rsid w:val="00602A7C"/>
    <w:rsid w:val="00604919"/>
    <w:rsid w:val="00606800"/>
    <w:rsid w:val="00607092"/>
    <w:rsid w:val="00612EB8"/>
    <w:rsid w:val="00615E14"/>
    <w:rsid w:val="00620F44"/>
    <w:rsid w:val="006320C5"/>
    <w:rsid w:val="006435DD"/>
    <w:rsid w:val="00643D73"/>
    <w:rsid w:val="0064667C"/>
    <w:rsid w:val="006509B3"/>
    <w:rsid w:val="00661B4F"/>
    <w:rsid w:val="0066616B"/>
    <w:rsid w:val="00677C4B"/>
    <w:rsid w:val="00683681"/>
    <w:rsid w:val="00692CC2"/>
    <w:rsid w:val="00693353"/>
    <w:rsid w:val="006A5BD1"/>
    <w:rsid w:val="006B6239"/>
    <w:rsid w:val="006B703C"/>
    <w:rsid w:val="006C07C4"/>
    <w:rsid w:val="006D2D71"/>
    <w:rsid w:val="006D2DF1"/>
    <w:rsid w:val="006D47FE"/>
    <w:rsid w:val="006D7DFE"/>
    <w:rsid w:val="006E1A64"/>
    <w:rsid w:val="006E5577"/>
    <w:rsid w:val="006E6675"/>
    <w:rsid w:val="006E703D"/>
    <w:rsid w:val="006F0D3B"/>
    <w:rsid w:val="006F529B"/>
    <w:rsid w:val="006F57B2"/>
    <w:rsid w:val="006F6E95"/>
    <w:rsid w:val="006F772B"/>
    <w:rsid w:val="0070055C"/>
    <w:rsid w:val="007109FA"/>
    <w:rsid w:val="0071103E"/>
    <w:rsid w:val="0072144C"/>
    <w:rsid w:val="00740350"/>
    <w:rsid w:val="00745C0A"/>
    <w:rsid w:val="00746E4B"/>
    <w:rsid w:val="00750A73"/>
    <w:rsid w:val="007638FD"/>
    <w:rsid w:val="007742D9"/>
    <w:rsid w:val="00774E74"/>
    <w:rsid w:val="00787D53"/>
    <w:rsid w:val="00794556"/>
    <w:rsid w:val="007A0ECC"/>
    <w:rsid w:val="007A4269"/>
    <w:rsid w:val="007A6368"/>
    <w:rsid w:val="007B5A03"/>
    <w:rsid w:val="007C0B82"/>
    <w:rsid w:val="007C26AC"/>
    <w:rsid w:val="007C6613"/>
    <w:rsid w:val="007C689D"/>
    <w:rsid w:val="007E202D"/>
    <w:rsid w:val="007E7799"/>
    <w:rsid w:val="00806DB6"/>
    <w:rsid w:val="0081380E"/>
    <w:rsid w:val="00820971"/>
    <w:rsid w:val="00821B8A"/>
    <w:rsid w:val="0082408F"/>
    <w:rsid w:val="0082779D"/>
    <w:rsid w:val="00830DBA"/>
    <w:rsid w:val="00833DBB"/>
    <w:rsid w:val="00840F62"/>
    <w:rsid w:val="008417CC"/>
    <w:rsid w:val="0085072F"/>
    <w:rsid w:val="00863317"/>
    <w:rsid w:val="00866BF1"/>
    <w:rsid w:val="0087549D"/>
    <w:rsid w:val="00880E68"/>
    <w:rsid w:val="00884B76"/>
    <w:rsid w:val="00893429"/>
    <w:rsid w:val="00896CCF"/>
    <w:rsid w:val="008A1461"/>
    <w:rsid w:val="008A38E5"/>
    <w:rsid w:val="008B064D"/>
    <w:rsid w:val="008C7286"/>
    <w:rsid w:val="008D068D"/>
    <w:rsid w:val="008D0749"/>
    <w:rsid w:val="008E5F1A"/>
    <w:rsid w:val="008E6267"/>
    <w:rsid w:val="008E6C07"/>
    <w:rsid w:val="008F7BCA"/>
    <w:rsid w:val="00910310"/>
    <w:rsid w:val="00925899"/>
    <w:rsid w:val="00927F48"/>
    <w:rsid w:val="00930082"/>
    <w:rsid w:val="0093653C"/>
    <w:rsid w:val="00952BF6"/>
    <w:rsid w:val="009609D7"/>
    <w:rsid w:val="009649A9"/>
    <w:rsid w:val="00973678"/>
    <w:rsid w:val="00974DBF"/>
    <w:rsid w:val="00977EDB"/>
    <w:rsid w:val="00983C08"/>
    <w:rsid w:val="009A51ED"/>
    <w:rsid w:val="009B339C"/>
    <w:rsid w:val="009B3955"/>
    <w:rsid w:val="009D20DE"/>
    <w:rsid w:val="009D2CEB"/>
    <w:rsid w:val="009E124B"/>
    <w:rsid w:val="009E54F8"/>
    <w:rsid w:val="009F007E"/>
    <w:rsid w:val="00A032CA"/>
    <w:rsid w:val="00A051E1"/>
    <w:rsid w:val="00A059D2"/>
    <w:rsid w:val="00A060AD"/>
    <w:rsid w:val="00A1396E"/>
    <w:rsid w:val="00A17049"/>
    <w:rsid w:val="00A21921"/>
    <w:rsid w:val="00A26226"/>
    <w:rsid w:val="00A323C6"/>
    <w:rsid w:val="00A41168"/>
    <w:rsid w:val="00A53158"/>
    <w:rsid w:val="00A613E9"/>
    <w:rsid w:val="00A72C77"/>
    <w:rsid w:val="00A737B5"/>
    <w:rsid w:val="00A83D2A"/>
    <w:rsid w:val="00A9257E"/>
    <w:rsid w:val="00AB7883"/>
    <w:rsid w:val="00AC1CB5"/>
    <w:rsid w:val="00AC2C42"/>
    <w:rsid w:val="00AC3215"/>
    <w:rsid w:val="00AC5AAC"/>
    <w:rsid w:val="00AC6D38"/>
    <w:rsid w:val="00AD035A"/>
    <w:rsid w:val="00AD3548"/>
    <w:rsid w:val="00AE7B89"/>
    <w:rsid w:val="00AF0E40"/>
    <w:rsid w:val="00AF23AB"/>
    <w:rsid w:val="00B0563F"/>
    <w:rsid w:val="00B23361"/>
    <w:rsid w:val="00B24BF0"/>
    <w:rsid w:val="00B24FD7"/>
    <w:rsid w:val="00B31DF4"/>
    <w:rsid w:val="00B324A4"/>
    <w:rsid w:val="00B3442F"/>
    <w:rsid w:val="00B541BC"/>
    <w:rsid w:val="00B72A32"/>
    <w:rsid w:val="00BA15B8"/>
    <w:rsid w:val="00BA682B"/>
    <w:rsid w:val="00BB6F30"/>
    <w:rsid w:val="00BC1689"/>
    <w:rsid w:val="00BC3E35"/>
    <w:rsid w:val="00BC6781"/>
    <w:rsid w:val="00BD14E7"/>
    <w:rsid w:val="00BD7674"/>
    <w:rsid w:val="00BE1268"/>
    <w:rsid w:val="00C01952"/>
    <w:rsid w:val="00C165D2"/>
    <w:rsid w:val="00C2117E"/>
    <w:rsid w:val="00C31607"/>
    <w:rsid w:val="00C36E4F"/>
    <w:rsid w:val="00C37B9F"/>
    <w:rsid w:val="00C43087"/>
    <w:rsid w:val="00C53D2F"/>
    <w:rsid w:val="00C71D91"/>
    <w:rsid w:val="00C773E0"/>
    <w:rsid w:val="00C77C92"/>
    <w:rsid w:val="00C8088B"/>
    <w:rsid w:val="00C814FF"/>
    <w:rsid w:val="00C81A5D"/>
    <w:rsid w:val="00C81B04"/>
    <w:rsid w:val="00C844FB"/>
    <w:rsid w:val="00C84537"/>
    <w:rsid w:val="00C92E95"/>
    <w:rsid w:val="00CA37C0"/>
    <w:rsid w:val="00CB00C7"/>
    <w:rsid w:val="00CB51C1"/>
    <w:rsid w:val="00CC57B9"/>
    <w:rsid w:val="00CD3C9A"/>
    <w:rsid w:val="00CD6857"/>
    <w:rsid w:val="00CD7857"/>
    <w:rsid w:val="00D150E5"/>
    <w:rsid w:val="00D1538A"/>
    <w:rsid w:val="00D21E57"/>
    <w:rsid w:val="00D44717"/>
    <w:rsid w:val="00D539EE"/>
    <w:rsid w:val="00D7688C"/>
    <w:rsid w:val="00D76899"/>
    <w:rsid w:val="00D849D8"/>
    <w:rsid w:val="00D9036C"/>
    <w:rsid w:val="00D9123E"/>
    <w:rsid w:val="00DA2804"/>
    <w:rsid w:val="00DA2E10"/>
    <w:rsid w:val="00DA52F1"/>
    <w:rsid w:val="00DB41F4"/>
    <w:rsid w:val="00DB6AD1"/>
    <w:rsid w:val="00DC686C"/>
    <w:rsid w:val="00DD61EB"/>
    <w:rsid w:val="00DE34D4"/>
    <w:rsid w:val="00DE381D"/>
    <w:rsid w:val="00DE5BC1"/>
    <w:rsid w:val="00DF2797"/>
    <w:rsid w:val="00DF36F6"/>
    <w:rsid w:val="00DF574B"/>
    <w:rsid w:val="00DF7C57"/>
    <w:rsid w:val="00E23D14"/>
    <w:rsid w:val="00E2469F"/>
    <w:rsid w:val="00E24BD6"/>
    <w:rsid w:val="00E252F8"/>
    <w:rsid w:val="00E31647"/>
    <w:rsid w:val="00E704EE"/>
    <w:rsid w:val="00E91C34"/>
    <w:rsid w:val="00E9541E"/>
    <w:rsid w:val="00EA2C4D"/>
    <w:rsid w:val="00EA6437"/>
    <w:rsid w:val="00EB5ADD"/>
    <w:rsid w:val="00EB5D34"/>
    <w:rsid w:val="00EC6AAF"/>
    <w:rsid w:val="00ED7E68"/>
    <w:rsid w:val="00EE5A89"/>
    <w:rsid w:val="00EE6434"/>
    <w:rsid w:val="00EF7B69"/>
    <w:rsid w:val="00F078A6"/>
    <w:rsid w:val="00F10DE8"/>
    <w:rsid w:val="00F232E3"/>
    <w:rsid w:val="00F41594"/>
    <w:rsid w:val="00F41EE8"/>
    <w:rsid w:val="00F42663"/>
    <w:rsid w:val="00F466FB"/>
    <w:rsid w:val="00F47296"/>
    <w:rsid w:val="00F61375"/>
    <w:rsid w:val="00F61AF9"/>
    <w:rsid w:val="00F62348"/>
    <w:rsid w:val="00F72B03"/>
    <w:rsid w:val="00F77DDD"/>
    <w:rsid w:val="00F80648"/>
    <w:rsid w:val="00F93775"/>
    <w:rsid w:val="00FA31BC"/>
    <w:rsid w:val="00FA7953"/>
    <w:rsid w:val="00FB4615"/>
    <w:rsid w:val="00FB58A8"/>
    <w:rsid w:val="00FC087D"/>
    <w:rsid w:val="00FC314D"/>
    <w:rsid w:val="00FD7DFF"/>
    <w:rsid w:val="00FE08A6"/>
    <w:rsid w:val="00FE4620"/>
    <w:rsid w:val="00FE7883"/>
    <w:rsid w:val="00FF4BAA"/>
    <w:rsid w:val="00FF6291"/>
    <w:rsid w:val="00FF6D57"/>
    <w:rsid w:val="00FF7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4A24A"/>
  <w15:docId w15:val="{9677E3C7-C26F-4D0A-BC78-B996E206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F4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7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768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76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7689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768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76899"/>
    <w:rPr>
      <w:rFonts w:cs="Times New Roman"/>
    </w:rPr>
  </w:style>
  <w:style w:type="paragraph" w:styleId="ListParagraph">
    <w:name w:val="List Paragraph"/>
    <w:basedOn w:val="Normal"/>
    <w:uiPriority w:val="34"/>
    <w:qFormat/>
    <w:rsid w:val="00B541B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74D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DB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74DB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D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4DB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F7B6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03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06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5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1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1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0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4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6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A7838-A4CB-4AAA-A6DB-0CF309C6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Leontari</dc:creator>
  <cp:lastModifiedBy>Maria Leontari</cp:lastModifiedBy>
  <cp:revision>14</cp:revision>
  <cp:lastPrinted>2018-05-14T07:05:00Z</cp:lastPrinted>
  <dcterms:created xsi:type="dcterms:W3CDTF">2021-05-13T16:44:00Z</dcterms:created>
  <dcterms:modified xsi:type="dcterms:W3CDTF">2021-05-17T11:36:00Z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