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CE97" w14:textId="77777777" w:rsidR="000C1D59" w:rsidRPr="006222E2" w:rsidRDefault="000C1D59" w:rsidP="006222E2">
      <w:pPr>
        <w:shd w:val="clear" w:color="auto" w:fill="FFFFFF"/>
        <w:spacing w:after="0" w:line="240" w:lineRule="auto"/>
        <w:ind w:left="-561" w:right="-574"/>
        <w:jc w:val="both"/>
        <w:rPr>
          <w:rFonts w:ascii="Segoe UI" w:eastAsia="Times New Roman" w:hAnsi="Segoe UI" w:cs="Segoe UI"/>
          <w:b/>
          <w:bCs/>
          <w:iCs/>
          <w:lang w:val="el-GR"/>
        </w:rPr>
      </w:pPr>
    </w:p>
    <w:p w14:paraId="44F8F227" w14:textId="0C0A2E08" w:rsidR="000E2441" w:rsidRPr="006222E2" w:rsidRDefault="00302DA4" w:rsidP="006222E2">
      <w:pPr>
        <w:pBdr>
          <w:top w:val="single" w:sz="4" w:space="1" w:color="auto"/>
          <w:bottom w:val="single" w:sz="4" w:space="1" w:color="auto"/>
        </w:pBdr>
        <w:shd w:val="clear" w:color="auto" w:fill="FFFFFF"/>
        <w:spacing w:after="0" w:line="240" w:lineRule="auto"/>
        <w:ind w:left="-561" w:right="-574"/>
        <w:jc w:val="center"/>
        <w:rPr>
          <w:rFonts w:ascii="Segoe UI" w:eastAsia="Times New Roman" w:hAnsi="Segoe UI" w:cs="Segoe UI"/>
          <w:b/>
          <w:bCs/>
          <w:iCs/>
        </w:rPr>
      </w:pPr>
      <w:r w:rsidRPr="006222E2">
        <w:rPr>
          <w:rFonts w:ascii="Segoe UI" w:eastAsia="Times New Roman" w:hAnsi="Segoe UI" w:cs="Segoe UI"/>
          <w:b/>
          <w:bCs/>
          <w:iCs/>
        </w:rPr>
        <w:t>SfEE and HRC’s solidarity act</w:t>
      </w:r>
      <w:r w:rsidR="00B91EC4" w:rsidRPr="006222E2">
        <w:rPr>
          <w:rFonts w:ascii="Segoe UI" w:eastAsia="Times New Roman" w:hAnsi="Segoe UI" w:cs="Segoe UI"/>
          <w:b/>
          <w:bCs/>
          <w:iCs/>
        </w:rPr>
        <w:t>ion</w:t>
      </w:r>
      <w:r w:rsidRPr="006222E2">
        <w:rPr>
          <w:rFonts w:ascii="Segoe UI" w:eastAsia="Times New Roman" w:hAnsi="Segoe UI" w:cs="Segoe UI"/>
          <w:b/>
          <w:bCs/>
          <w:iCs/>
        </w:rPr>
        <w:t xml:space="preserve"> on the island of L</w:t>
      </w:r>
      <w:r w:rsidR="000E2441" w:rsidRPr="006222E2">
        <w:rPr>
          <w:rFonts w:ascii="Segoe UI" w:eastAsia="Times New Roman" w:hAnsi="Segoe UI" w:cs="Segoe UI"/>
          <w:b/>
          <w:bCs/>
          <w:iCs/>
        </w:rPr>
        <w:t>e</w:t>
      </w:r>
      <w:r w:rsidRPr="006222E2">
        <w:rPr>
          <w:rFonts w:ascii="Segoe UI" w:eastAsia="Times New Roman" w:hAnsi="Segoe UI" w:cs="Segoe UI"/>
          <w:b/>
          <w:bCs/>
          <w:iCs/>
        </w:rPr>
        <w:t>mnos</w:t>
      </w:r>
    </w:p>
    <w:p w14:paraId="0816AFF5" w14:textId="77777777" w:rsidR="000E2441" w:rsidRPr="006222E2" w:rsidRDefault="000E2441" w:rsidP="006222E2">
      <w:pPr>
        <w:pBdr>
          <w:top w:val="single" w:sz="4" w:space="1" w:color="auto"/>
        </w:pBdr>
        <w:shd w:val="clear" w:color="auto" w:fill="FFFFFF"/>
        <w:spacing w:after="0" w:line="240" w:lineRule="auto"/>
        <w:ind w:left="-561" w:right="-574"/>
        <w:jc w:val="both"/>
        <w:rPr>
          <w:rFonts w:ascii="Segoe UI" w:eastAsia="Times New Roman" w:hAnsi="Segoe UI" w:cs="Segoe UI"/>
          <w:b/>
          <w:bCs/>
          <w:iCs/>
        </w:rPr>
      </w:pPr>
    </w:p>
    <w:p w14:paraId="7E133ACE" w14:textId="1306E148" w:rsidR="000E2441" w:rsidRPr="006222E2" w:rsidRDefault="00302DA4" w:rsidP="006222E2">
      <w:pPr>
        <w:spacing w:before="120" w:after="120" w:line="240" w:lineRule="auto"/>
        <w:ind w:left="-561" w:right="-573"/>
        <w:jc w:val="both"/>
        <w:rPr>
          <w:rFonts w:ascii="Segoe UI" w:hAnsi="Segoe UI" w:cs="Segoe UI"/>
        </w:rPr>
      </w:pPr>
      <w:r w:rsidRPr="006222E2">
        <w:rPr>
          <w:rFonts w:ascii="Segoe UI" w:hAnsi="Segoe UI" w:cs="Segoe UI"/>
          <w:b/>
        </w:rPr>
        <w:t>Athens</w:t>
      </w:r>
      <w:r w:rsidR="00C47F43" w:rsidRPr="006222E2">
        <w:rPr>
          <w:rFonts w:ascii="Segoe UI" w:hAnsi="Segoe UI" w:cs="Segoe UI"/>
          <w:b/>
        </w:rPr>
        <w:t xml:space="preserve">, </w:t>
      </w:r>
      <w:r w:rsidRPr="006222E2">
        <w:rPr>
          <w:rFonts w:ascii="Segoe UI" w:hAnsi="Segoe UI" w:cs="Segoe UI"/>
          <w:b/>
        </w:rPr>
        <w:t>January 31</w:t>
      </w:r>
      <w:r w:rsidRPr="006222E2">
        <w:rPr>
          <w:rFonts w:ascii="Segoe UI" w:hAnsi="Segoe UI" w:cs="Segoe UI"/>
          <w:b/>
          <w:vertAlign w:val="superscript"/>
        </w:rPr>
        <w:t>st</w:t>
      </w:r>
      <w:r w:rsidRPr="006222E2">
        <w:rPr>
          <w:rFonts w:ascii="Segoe UI" w:hAnsi="Segoe UI" w:cs="Segoe UI"/>
          <w:b/>
        </w:rPr>
        <w:t>, 2022</w:t>
      </w:r>
      <w:r w:rsidR="00C47F43" w:rsidRPr="006222E2">
        <w:rPr>
          <w:rFonts w:ascii="Segoe UI" w:hAnsi="Segoe UI" w:cs="Segoe UI"/>
          <w:b/>
        </w:rPr>
        <w:t>.–</w:t>
      </w:r>
      <w:r w:rsidR="00C47F43" w:rsidRPr="006222E2">
        <w:rPr>
          <w:rFonts w:ascii="Segoe UI" w:hAnsi="Segoe UI" w:cs="Segoe UI"/>
        </w:rPr>
        <w:t xml:space="preserve"> </w:t>
      </w:r>
      <w:r w:rsidR="000E2441" w:rsidRPr="006222E2">
        <w:rPr>
          <w:rFonts w:ascii="Segoe UI" w:hAnsi="Segoe UI" w:cs="Segoe UI"/>
        </w:rPr>
        <w:t>The island of Lemnos was the eighth station of the social initiative "</w:t>
      </w:r>
      <w:r w:rsidR="006222E2" w:rsidRPr="006222E2">
        <w:rPr>
          <w:rFonts w:ascii="Segoe UI" w:hAnsi="Segoe UI" w:cs="Segoe UI"/>
          <w:b/>
          <w:bCs/>
        </w:rPr>
        <w:t>p</w:t>
      </w:r>
      <w:r w:rsidR="000E2441" w:rsidRPr="006222E2">
        <w:rPr>
          <w:rFonts w:ascii="Segoe UI" w:hAnsi="Segoe UI" w:cs="Segoe UI"/>
          <w:b/>
          <w:bCs/>
        </w:rPr>
        <w:t>roSfEEroume</w:t>
      </w:r>
      <w:r w:rsidR="000E2441" w:rsidRPr="006222E2">
        <w:rPr>
          <w:rFonts w:ascii="Segoe UI" w:hAnsi="Segoe UI" w:cs="Segoe UI"/>
        </w:rPr>
        <w:t xml:space="preserve">". The Hellenic Association of Pharmaceutical Companies (SfEE) and its member companies Lundbeck, Takeda and Vianex, </w:t>
      </w:r>
      <w:r w:rsidR="006A7385" w:rsidRPr="006222E2">
        <w:rPr>
          <w:rFonts w:ascii="Segoe UI" w:hAnsi="Segoe UI" w:cs="Segoe UI"/>
        </w:rPr>
        <w:t>with the support of the Regional Department of</w:t>
      </w:r>
      <w:r w:rsidR="00B91EC4" w:rsidRPr="006222E2">
        <w:rPr>
          <w:rFonts w:ascii="Segoe UI" w:hAnsi="Segoe UI" w:cs="Segoe UI"/>
        </w:rPr>
        <w:t xml:space="preserve"> the</w:t>
      </w:r>
      <w:r w:rsidR="006A7385" w:rsidRPr="006222E2">
        <w:rPr>
          <w:rFonts w:ascii="Segoe UI" w:hAnsi="Segoe UI" w:cs="Segoe UI"/>
        </w:rPr>
        <w:t xml:space="preserve"> Hellenic Red Cross (HRC) Lemnos, </w:t>
      </w:r>
      <w:r w:rsidR="000E2441" w:rsidRPr="006222E2">
        <w:rPr>
          <w:rFonts w:ascii="Segoe UI" w:hAnsi="Segoe UI" w:cs="Segoe UI"/>
        </w:rPr>
        <w:t xml:space="preserve">donated a significant amount of pharmaceutical - health and educational material to 225 students attending the 2nd Primary School of Myrina </w:t>
      </w:r>
      <w:r w:rsidR="006A7385" w:rsidRPr="006222E2">
        <w:rPr>
          <w:rFonts w:ascii="Segoe UI" w:hAnsi="Segoe UI" w:cs="Segoe UI"/>
        </w:rPr>
        <w:t xml:space="preserve">and </w:t>
      </w:r>
      <w:r w:rsidR="000E2441" w:rsidRPr="006222E2">
        <w:rPr>
          <w:rFonts w:ascii="Segoe UI" w:hAnsi="Segoe UI" w:cs="Segoe UI"/>
        </w:rPr>
        <w:t>the Special Education Laboratory of Repanidi, Lemnos, in order to meet the needs of</w:t>
      </w:r>
      <w:r w:rsidR="007E73D1" w:rsidRPr="006222E2">
        <w:rPr>
          <w:rFonts w:ascii="Segoe UI" w:hAnsi="Segoe UI" w:cs="Segoe UI"/>
        </w:rPr>
        <w:t xml:space="preserve"> the</w:t>
      </w:r>
      <w:r w:rsidR="000E2441" w:rsidRPr="006222E2">
        <w:rPr>
          <w:rFonts w:ascii="Segoe UI" w:hAnsi="Segoe UI" w:cs="Segoe UI"/>
        </w:rPr>
        <w:t xml:space="preserve"> students.</w:t>
      </w:r>
    </w:p>
    <w:p w14:paraId="523A7A02" w14:textId="4864A3B2" w:rsidR="00E02EA3" w:rsidRPr="006222E2" w:rsidRDefault="006A7385" w:rsidP="006222E2">
      <w:pPr>
        <w:spacing w:before="120" w:after="120" w:line="240" w:lineRule="auto"/>
        <w:ind w:left="-561" w:right="-573"/>
        <w:jc w:val="both"/>
        <w:rPr>
          <w:rFonts w:ascii="Segoe UI" w:hAnsi="Segoe UI" w:cs="Segoe UI"/>
        </w:rPr>
      </w:pPr>
      <w:r w:rsidRPr="006222E2">
        <w:rPr>
          <w:rFonts w:ascii="Segoe UI" w:hAnsi="Segoe UI" w:cs="Segoe UI"/>
        </w:rPr>
        <w:t>This initiative is part of a broader framework of actions undertaken jointly by the Hellenic Red Cross (HRC) and the Hellenic Association of Pharmaceutical Companies (SfEE), in order to meet the needs, in pharmaceuticals, medical supplies, basic necessities and school supplies, for children and socially vulnerable groups, hosted in Structures and Social Welfare Centers in remote areas of Greece.</w:t>
      </w:r>
    </w:p>
    <w:p w14:paraId="3EC219A4" w14:textId="399824F1" w:rsidR="00E02EA3" w:rsidRPr="006222E2" w:rsidRDefault="00345792" w:rsidP="006222E2">
      <w:pPr>
        <w:spacing w:before="120" w:after="120" w:line="240" w:lineRule="auto"/>
        <w:ind w:left="-561" w:right="-573"/>
        <w:jc w:val="both"/>
        <w:rPr>
          <w:rFonts w:ascii="Segoe UI" w:hAnsi="Segoe UI" w:cs="Segoe UI"/>
        </w:rPr>
      </w:pPr>
      <w:r w:rsidRPr="006222E2">
        <w:rPr>
          <w:rFonts w:ascii="Segoe UI" w:hAnsi="Segoe UI" w:cs="Segoe UI"/>
        </w:rPr>
        <w:t xml:space="preserve">The </w:t>
      </w:r>
      <w:r w:rsidR="00E02EA3" w:rsidRPr="006222E2">
        <w:rPr>
          <w:rFonts w:ascii="Segoe UI" w:hAnsi="Segoe UI" w:cs="Segoe UI"/>
        </w:rPr>
        <w:t>journey</w:t>
      </w:r>
      <w:r w:rsidRPr="006222E2">
        <w:rPr>
          <w:rFonts w:ascii="Segoe UI" w:hAnsi="Segoe UI" w:cs="Segoe UI"/>
        </w:rPr>
        <w:t xml:space="preserve"> </w:t>
      </w:r>
      <w:r w:rsidR="00E02EA3" w:rsidRPr="006222E2">
        <w:rPr>
          <w:rFonts w:ascii="Segoe UI" w:hAnsi="Segoe UI" w:cs="Segoe UI"/>
        </w:rPr>
        <w:t>begun</w:t>
      </w:r>
      <w:r w:rsidRPr="006222E2">
        <w:rPr>
          <w:rFonts w:ascii="Segoe UI" w:hAnsi="Segoe UI" w:cs="Segoe UI"/>
        </w:rPr>
        <w:t xml:space="preserve"> at the end of 2016 from Rhodes, continued in Florina</w:t>
      </w:r>
      <w:r w:rsidR="00E02EA3" w:rsidRPr="006222E2">
        <w:rPr>
          <w:rFonts w:ascii="Segoe UI" w:hAnsi="Segoe UI" w:cs="Segoe UI"/>
        </w:rPr>
        <w:t xml:space="preserve">, </w:t>
      </w:r>
      <w:r w:rsidRPr="006222E2">
        <w:rPr>
          <w:rFonts w:ascii="Segoe UI" w:hAnsi="Segoe UI" w:cs="Segoe UI"/>
        </w:rPr>
        <w:t>Ioannina, Alexandroupoli, Xanthi, Kastelorizo, Komotini</w:t>
      </w:r>
      <w:r w:rsidR="00E02EA3" w:rsidRPr="006222E2">
        <w:rPr>
          <w:rFonts w:ascii="Segoe UI" w:hAnsi="Segoe UI" w:cs="Segoe UI"/>
        </w:rPr>
        <w:t xml:space="preserve"> and</w:t>
      </w:r>
      <w:r w:rsidRPr="006222E2">
        <w:rPr>
          <w:rFonts w:ascii="Segoe UI" w:hAnsi="Segoe UI" w:cs="Segoe UI"/>
        </w:rPr>
        <w:t xml:space="preserve"> the </w:t>
      </w:r>
      <w:r w:rsidR="00E02EA3" w:rsidRPr="006222E2">
        <w:rPr>
          <w:rFonts w:ascii="Segoe UI" w:hAnsi="Segoe UI" w:cs="Segoe UI"/>
        </w:rPr>
        <w:t xml:space="preserve">Accommodation Centers of the Greek Red Cross for </w:t>
      </w:r>
      <w:r w:rsidRPr="006222E2">
        <w:rPr>
          <w:rFonts w:ascii="Segoe UI" w:hAnsi="Segoe UI" w:cs="Segoe UI"/>
        </w:rPr>
        <w:t>Unaccompanied Minors. At the same time, in the framework of the social initiative "pr</w:t>
      </w:r>
      <w:r w:rsidR="00E02EA3" w:rsidRPr="006222E2">
        <w:rPr>
          <w:rFonts w:ascii="Segoe UI" w:hAnsi="Segoe UI" w:cs="Segoe UI"/>
        </w:rPr>
        <w:t>o</w:t>
      </w:r>
      <w:r w:rsidRPr="006222E2">
        <w:rPr>
          <w:rFonts w:ascii="Segoe UI" w:hAnsi="Segoe UI" w:cs="Segoe UI"/>
        </w:rPr>
        <w:t>SfEEroume", S</w:t>
      </w:r>
      <w:r w:rsidR="00E02EA3" w:rsidRPr="006222E2">
        <w:rPr>
          <w:rFonts w:ascii="Segoe UI" w:hAnsi="Segoe UI" w:cs="Segoe UI"/>
        </w:rPr>
        <w:t>f</w:t>
      </w:r>
      <w:r w:rsidRPr="006222E2">
        <w:rPr>
          <w:rFonts w:ascii="Segoe UI" w:hAnsi="Segoe UI" w:cs="Segoe UI"/>
        </w:rPr>
        <w:t xml:space="preserve">EE covered the cost of medical equipment </w:t>
      </w:r>
      <w:r w:rsidR="007E73D1" w:rsidRPr="006222E2">
        <w:rPr>
          <w:rFonts w:ascii="Segoe UI" w:hAnsi="Segoe UI" w:cs="Segoe UI"/>
        </w:rPr>
        <w:t xml:space="preserve">for the </w:t>
      </w:r>
      <w:r w:rsidRPr="006222E2">
        <w:rPr>
          <w:rFonts w:ascii="Segoe UI" w:hAnsi="Segoe UI" w:cs="Segoe UI"/>
        </w:rPr>
        <w:t>support</w:t>
      </w:r>
      <w:r w:rsidR="007E73D1" w:rsidRPr="006222E2">
        <w:rPr>
          <w:rFonts w:ascii="Segoe UI" w:hAnsi="Segoe UI" w:cs="Segoe UI"/>
        </w:rPr>
        <w:t xml:space="preserve"> of</w:t>
      </w:r>
      <w:r w:rsidRPr="006222E2">
        <w:rPr>
          <w:rFonts w:ascii="Segoe UI" w:hAnsi="Segoe UI" w:cs="Segoe UI"/>
        </w:rPr>
        <w:t xml:space="preserve"> the medication of patients with chronic diseases in the Accommodation Structures for Refugees / Immigrants in Klidi, Serres, Malakasa and Corinth.</w:t>
      </w:r>
      <w:r w:rsidR="00E02EA3" w:rsidRPr="006222E2">
        <w:rPr>
          <w:rFonts w:ascii="Segoe UI" w:hAnsi="Segoe UI" w:cs="Segoe UI"/>
        </w:rPr>
        <w:t xml:space="preserve"> Contributing</w:t>
      </w:r>
      <w:r w:rsidR="00A616E2" w:rsidRPr="006222E2">
        <w:rPr>
          <w:rFonts w:ascii="Segoe UI" w:hAnsi="Segoe UI" w:cs="Segoe UI"/>
        </w:rPr>
        <w:t xml:space="preserve"> with all its forces</w:t>
      </w:r>
      <w:r w:rsidR="00E02EA3" w:rsidRPr="006222E2">
        <w:rPr>
          <w:rFonts w:ascii="Segoe UI" w:hAnsi="Segoe UI" w:cs="Segoe UI"/>
        </w:rPr>
        <w:t xml:space="preserve"> to the COVID-19 pandemic, SfEE covered the cost of consumables for conducting mass Rapid Coronavirus Detection Tests through the mobile units of the Hellenic Red Cross (HRC).</w:t>
      </w:r>
    </w:p>
    <w:p w14:paraId="1A0B67C2" w14:textId="318BAA35" w:rsidR="00E02EA3" w:rsidRPr="006222E2" w:rsidRDefault="00E02EA3" w:rsidP="006222E2">
      <w:pPr>
        <w:spacing w:before="120" w:after="120" w:line="240" w:lineRule="auto"/>
        <w:ind w:left="-561" w:right="-573"/>
        <w:jc w:val="both"/>
        <w:rPr>
          <w:rFonts w:ascii="Segoe UI" w:hAnsi="Segoe UI" w:cs="Segoe UI"/>
        </w:rPr>
      </w:pPr>
      <w:r w:rsidRPr="006222E2">
        <w:rPr>
          <w:rFonts w:ascii="Segoe UI" w:hAnsi="Segoe UI" w:cs="Segoe UI"/>
        </w:rPr>
        <w:t>Finally, following Lemnos, “proSfEEroume” will visit Evia next, in order to support students in fire-affected areas.</w:t>
      </w:r>
    </w:p>
    <w:p w14:paraId="60431D75" w14:textId="2D198707" w:rsidR="00F122A4" w:rsidRPr="006222E2" w:rsidRDefault="00F122A4" w:rsidP="006222E2">
      <w:pPr>
        <w:spacing w:before="120" w:after="120" w:line="240" w:lineRule="auto"/>
        <w:ind w:left="-561" w:right="-573"/>
        <w:jc w:val="both"/>
        <w:rPr>
          <w:rFonts w:ascii="Segoe UI" w:hAnsi="Segoe UI" w:cs="Segoe UI"/>
        </w:rPr>
      </w:pPr>
      <w:r w:rsidRPr="006222E2">
        <w:rPr>
          <w:rFonts w:ascii="Segoe UI" w:hAnsi="Segoe UI" w:cs="Segoe UI"/>
        </w:rPr>
        <w:t xml:space="preserve">The President of </w:t>
      </w:r>
      <w:r w:rsidR="00DD64A7" w:rsidRPr="006222E2">
        <w:rPr>
          <w:rFonts w:ascii="Segoe UI" w:hAnsi="Segoe UI" w:cs="Segoe UI"/>
        </w:rPr>
        <w:t>HRC</w:t>
      </w:r>
      <w:r w:rsidRPr="006222E2">
        <w:rPr>
          <w:rFonts w:ascii="Segoe UI" w:hAnsi="Segoe UI" w:cs="Segoe UI"/>
        </w:rPr>
        <w:t xml:space="preserve">, </w:t>
      </w:r>
      <w:r w:rsidRPr="006222E2">
        <w:rPr>
          <w:rFonts w:ascii="Segoe UI" w:hAnsi="Segoe UI" w:cs="Segoe UI"/>
          <w:b/>
          <w:bCs/>
        </w:rPr>
        <w:t>Dr. Antonios Avgerinos</w:t>
      </w:r>
      <w:r w:rsidR="00DD64A7" w:rsidRPr="006222E2">
        <w:rPr>
          <w:rFonts w:ascii="Segoe UI" w:hAnsi="Segoe UI" w:cs="Segoe UI"/>
        </w:rPr>
        <w:t>,</w:t>
      </w:r>
      <w:r w:rsidRPr="006222E2">
        <w:rPr>
          <w:rFonts w:ascii="Segoe UI" w:hAnsi="Segoe UI" w:cs="Segoe UI"/>
        </w:rPr>
        <w:t xml:space="preserve"> stated: "</w:t>
      </w:r>
      <w:r w:rsidRPr="006222E2">
        <w:rPr>
          <w:rFonts w:ascii="Segoe UI" w:hAnsi="Segoe UI" w:cs="Segoe UI"/>
          <w:i/>
          <w:iCs/>
        </w:rPr>
        <w:t xml:space="preserve">The </w:t>
      </w:r>
      <w:r w:rsidR="002E5FAE" w:rsidRPr="006222E2">
        <w:rPr>
          <w:rFonts w:ascii="Segoe UI" w:hAnsi="Segoe UI" w:cs="Segoe UI"/>
          <w:i/>
          <w:iCs/>
        </w:rPr>
        <w:t>Hellenic</w:t>
      </w:r>
      <w:r w:rsidRPr="006222E2">
        <w:rPr>
          <w:rFonts w:ascii="Segoe UI" w:hAnsi="Segoe UI" w:cs="Segoe UI"/>
          <w:i/>
          <w:iCs/>
        </w:rPr>
        <w:t xml:space="preserve"> Red Cross, in the context of the voluntary humanitarian philanthropy it has developed, cooperates with S</w:t>
      </w:r>
      <w:r w:rsidR="002E5FAE" w:rsidRPr="006222E2">
        <w:rPr>
          <w:rFonts w:ascii="Segoe UI" w:hAnsi="Segoe UI" w:cs="Segoe UI"/>
          <w:i/>
          <w:iCs/>
        </w:rPr>
        <w:t>f</w:t>
      </w:r>
      <w:r w:rsidRPr="006222E2">
        <w:rPr>
          <w:rFonts w:ascii="Segoe UI" w:hAnsi="Segoe UI" w:cs="Segoe UI"/>
          <w:i/>
          <w:iCs/>
        </w:rPr>
        <w:t xml:space="preserve">EE in matters aimed at strengthening social cohesion and solidarity, as well as activating civil society, in order to avoid </w:t>
      </w:r>
      <w:r w:rsidR="002E5FAE" w:rsidRPr="006222E2">
        <w:rPr>
          <w:rFonts w:ascii="Segoe UI" w:hAnsi="Segoe UI" w:cs="Segoe UI"/>
          <w:i/>
          <w:iCs/>
        </w:rPr>
        <w:t>the</w:t>
      </w:r>
      <w:r w:rsidRPr="006222E2">
        <w:rPr>
          <w:rFonts w:ascii="Segoe UI" w:hAnsi="Segoe UI" w:cs="Segoe UI"/>
          <w:i/>
          <w:iCs/>
        </w:rPr>
        <w:t xml:space="preserve"> isolation of vulnerable social groups</w:t>
      </w:r>
      <w:r w:rsidR="009C116F" w:rsidRPr="006222E2">
        <w:rPr>
          <w:rFonts w:ascii="Segoe UI" w:hAnsi="Segoe UI" w:cs="Segoe UI"/>
          <w:i/>
          <w:iCs/>
        </w:rPr>
        <w:t>,</w:t>
      </w:r>
      <w:r w:rsidRPr="006222E2">
        <w:rPr>
          <w:rFonts w:ascii="Segoe UI" w:hAnsi="Segoe UI" w:cs="Segoe UI"/>
          <w:i/>
          <w:iCs/>
        </w:rPr>
        <w:t xml:space="preserve"> and strengthening the current</w:t>
      </w:r>
      <w:r w:rsidR="00A616E2" w:rsidRPr="006222E2">
        <w:rPr>
          <w:rFonts w:ascii="Segoe UI" w:hAnsi="Segoe UI" w:cs="Segoe UI"/>
          <w:i/>
          <w:iCs/>
        </w:rPr>
        <w:t xml:space="preserve"> of volunteerism</w:t>
      </w:r>
      <w:r w:rsidRPr="006222E2">
        <w:rPr>
          <w:rFonts w:ascii="Segoe UI" w:hAnsi="Segoe UI" w:cs="Segoe UI"/>
          <w:i/>
          <w:iCs/>
        </w:rPr>
        <w:t xml:space="preserve"> in our country</w:t>
      </w:r>
      <w:r w:rsidRPr="006222E2">
        <w:rPr>
          <w:rFonts w:ascii="Segoe UI" w:hAnsi="Segoe UI" w:cs="Segoe UI"/>
        </w:rPr>
        <w:t>".</w:t>
      </w:r>
    </w:p>
    <w:p w14:paraId="5C341032" w14:textId="71514BE6" w:rsidR="009C116F" w:rsidRPr="006222E2" w:rsidRDefault="009C116F" w:rsidP="006222E2">
      <w:pPr>
        <w:spacing w:before="120" w:after="120" w:line="240" w:lineRule="auto"/>
        <w:ind w:left="-561" w:right="-573"/>
        <w:jc w:val="both"/>
        <w:rPr>
          <w:rFonts w:ascii="Segoe UI" w:hAnsi="Segoe UI" w:cs="Segoe UI"/>
        </w:rPr>
      </w:pPr>
      <w:r w:rsidRPr="006222E2">
        <w:rPr>
          <w:rFonts w:ascii="Segoe UI" w:eastAsia="Times New Roman" w:hAnsi="Segoe UI" w:cs="Segoe UI"/>
          <w:iCs/>
        </w:rPr>
        <w:t xml:space="preserve">SfEE President, </w:t>
      </w:r>
      <w:r w:rsidRPr="006222E2">
        <w:rPr>
          <w:rFonts w:ascii="Segoe UI" w:eastAsia="Times New Roman" w:hAnsi="Segoe UI" w:cs="Segoe UI"/>
          <w:b/>
          <w:bCs/>
          <w:iCs/>
        </w:rPr>
        <w:t>Mr. Olympios Papadimitriou</w:t>
      </w:r>
      <w:r w:rsidRPr="006222E2">
        <w:rPr>
          <w:rFonts w:ascii="Segoe UI" w:eastAsia="Times New Roman" w:hAnsi="Segoe UI" w:cs="Segoe UI"/>
          <w:iCs/>
        </w:rPr>
        <w:t>, said</w:t>
      </w:r>
      <w:r w:rsidR="009F3462" w:rsidRPr="006222E2">
        <w:rPr>
          <w:rFonts w:ascii="Segoe UI" w:eastAsia="Times New Roman" w:hAnsi="Segoe UI" w:cs="Segoe UI"/>
          <w:iCs/>
        </w:rPr>
        <w:t xml:space="preserve">: </w:t>
      </w:r>
      <w:r w:rsidRPr="006222E2">
        <w:rPr>
          <w:rFonts w:ascii="Segoe UI" w:eastAsia="Times New Roman" w:hAnsi="Segoe UI" w:cs="Segoe UI"/>
          <w:iCs/>
        </w:rPr>
        <w:t>“</w:t>
      </w:r>
      <w:r w:rsidRPr="006222E2">
        <w:rPr>
          <w:rFonts w:ascii="Segoe UI" w:hAnsi="Segoe UI" w:cs="Segoe UI"/>
          <w:i/>
          <w:iCs/>
        </w:rPr>
        <w:t>We are proud of our cooperation with the Hellenic Red Cross, which continues in 2022, embracing the needs of children and socially vulnerable groups in remote areas. We are committed to continuing this effort. A</w:t>
      </w:r>
      <w:r w:rsidR="00A616E2" w:rsidRPr="006222E2">
        <w:rPr>
          <w:rFonts w:ascii="Segoe UI" w:hAnsi="Segoe UI" w:cs="Segoe UI"/>
          <w:i/>
          <w:iCs/>
        </w:rPr>
        <w:t xml:space="preserve">t the end of the day, </w:t>
      </w:r>
      <w:r w:rsidRPr="006222E2">
        <w:rPr>
          <w:rFonts w:ascii="Segoe UI" w:hAnsi="Segoe UI" w:cs="Segoe UI"/>
          <w:i/>
          <w:iCs/>
        </w:rPr>
        <w:t>the goal of the pharmaceutical industry is to support society, to make everyone well, today more than ever, so that everyone can hope for a better future</w:t>
      </w:r>
      <w:r w:rsidRPr="006222E2">
        <w:rPr>
          <w:rFonts w:ascii="Segoe UI" w:hAnsi="Segoe UI" w:cs="Segoe UI"/>
        </w:rPr>
        <w:t>”.</w:t>
      </w:r>
    </w:p>
    <w:p w14:paraId="62DD2EC6" w14:textId="4E6A3174" w:rsidR="00096FB8" w:rsidRPr="006222E2" w:rsidRDefault="009C116F" w:rsidP="006222E2">
      <w:pPr>
        <w:pStyle w:val="NormalWeb"/>
        <w:spacing w:after="100"/>
        <w:ind w:left="-561" w:right="-574"/>
        <w:jc w:val="both"/>
        <w:rPr>
          <w:rFonts w:ascii="Segoe UI" w:hAnsi="Segoe UI" w:cs="Segoe UI"/>
          <w:sz w:val="20"/>
          <w:szCs w:val="20"/>
          <w:shd w:val="clear" w:color="auto" w:fill="FFFFFF"/>
          <w:lang w:val="en-US"/>
        </w:rPr>
      </w:pPr>
      <w:r w:rsidRPr="006222E2">
        <w:rPr>
          <w:rFonts w:ascii="Segoe UI" w:hAnsi="Segoe UI" w:cs="Segoe UI"/>
          <w:i/>
          <w:iCs/>
          <w:color w:val="222222"/>
          <w:sz w:val="20"/>
          <w:szCs w:val="20"/>
          <w:lang w:val="en-US"/>
        </w:rPr>
        <w:t xml:space="preserve">For more information regarding the social initiative “proSfEEroume”. You may visit </w:t>
      </w:r>
      <w:r w:rsidR="00D46518">
        <w:rPr>
          <w:rFonts w:ascii="Segoe UI" w:hAnsi="Segoe UI" w:cs="Segoe UI"/>
          <w:i/>
          <w:iCs/>
          <w:color w:val="222222"/>
          <w:sz w:val="20"/>
          <w:szCs w:val="20"/>
          <w:lang w:val="en-US"/>
        </w:rPr>
        <w:t>SfEE</w:t>
      </w:r>
      <w:r w:rsidRPr="006222E2">
        <w:rPr>
          <w:rFonts w:ascii="Segoe UI" w:hAnsi="Segoe UI" w:cs="Segoe UI"/>
          <w:i/>
          <w:iCs/>
          <w:color w:val="222222"/>
          <w:sz w:val="20"/>
          <w:szCs w:val="20"/>
          <w:lang w:val="en-US"/>
        </w:rPr>
        <w:t xml:space="preserve"> website: </w:t>
      </w:r>
      <w:hyperlink r:id="rId6" w:history="1">
        <w:r w:rsidR="00C57AA2" w:rsidRPr="006222E2">
          <w:rPr>
            <w:rStyle w:val="Hyperlink"/>
            <w:rFonts w:ascii="Segoe UI" w:hAnsi="Segoe UI" w:cs="Segoe UI"/>
            <w:i/>
            <w:iCs/>
            <w:sz w:val="20"/>
            <w:szCs w:val="20"/>
            <w:lang w:val="en-US"/>
          </w:rPr>
          <w:t>https://www.sfee.gr/category/responsibility/the-social-initiative-prosfeeroume/?lang=en</w:t>
        </w:r>
      </w:hyperlink>
    </w:p>
    <w:sectPr w:rsidR="00096FB8" w:rsidRPr="006222E2" w:rsidSect="002D2DE9">
      <w:headerReference w:type="default" r:id="rId7"/>
      <w:footerReference w:type="default" r:id="rId8"/>
      <w:pgSz w:w="12240" w:h="15840"/>
      <w:pgMar w:top="1418" w:right="1800"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22BC" w14:textId="77777777" w:rsidR="003C7466" w:rsidRDefault="003C7466" w:rsidP="00046E58">
      <w:pPr>
        <w:spacing w:after="0" w:line="240" w:lineRule="auto"/>
      </w:pPr>
      <w:r>
        <w:separator/>
      </w:r>
    </w:p>
  </w:endnote>
  <w:endnote w:type="continuationSeparator" w:id="0">
    <w:p w14:paraId="75B372F8" w14:textId="77777777" w:rsidR="003C7466" w:rsidRDefault="003C7466" w:rsidP="0004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761796"/>
      <w:docPartObj>
        <w:docPartGallery w:val="Page Numbers (Bottom of Page)"/>
        <w:docPartUnique/>
      </w:docPartObj>
    </w:sdtPr>
    <w:sdtEndPr>
      <w:rPr>
        <w:rFonts w:ascii="Segoe UI" w:hAnsi="Segoe UI" w:cs="Segoe UI"/>
        <w:noProof/>
        <w:sz w:val="20"/>
        <w:szCs w:val="20"/>
      </w:rPr>
    </w:sdtEndPr>
    <w:sdtContent>
      <w:p w14:paraId="7A9B2D6B" w14:textId="1768525A" w:rsidR="002F3277" w:rsidRPr="00046E58" w:rsidRDefault="00334A57">
        <w:pPr>
          <w:pStyle w:val="Footer"/>
          <w:jc w:val="right"/>
          <w:rPr>
            <w:rFonts w:ascii="Segoe UI" w:hAnsi="Segoe UI" w:cs="Segoe UI"/>
            <w:sz w:val="20"/>
            <w:szCs w:val="20"/>
          </w:rPr>
        </w:pPr>
        <w:r w:rsidRPr="00046E58">
          <w:rPr>
            <w:rFonts w:ascii="Segoe UI" w:hAnsi="Segoe UI" w:cs="Segoe UI"/>
            <w:sz w:val="20"/>
            <w:szCs w:val="20"/>
          </w:rPr>
          <w:fldChar w:fldCharType="begin"/>
        </w:r>
        <w:r w:rsidR="002F3277" w:rsidRPr="00046E58">
          <w:rPr>
            <w:rFonts w:ascii="Segoe UI" w:hAnsi="Segoe UI" w:cs="Segoe UI"/>
            <w:sz w:val="20"/>
            <w:szCs w:val="20"/>
          </w:rPr>
          <w:instrText xml:space="preserve"> PAGE   \* MERGEFORMAT </w:instrText>
        </w:r>
        <w:r w:rsidRPr="00046E58">
          <w:rPr>
            <w:rFonts w:ascii="Segoe UI" w:hAnsi="Segoe UI" w:cs="Segoe UI"/>
            <w:sz w:val="20"/>
            <w:szCs w:val="20"/>
          </w:rPr>
          <w:fldChar w:fldCharType="separate"/>
        </w:r>
        <w:r w:rsidR="009105E9">
          <w:rPr>
            <w:rFonts w:ascii="Segoe UI" w:hAnsi="Segoe UI" w:cs="Segoe UI"/>
            <w:noProof/>
            <w:sz w:val="20"/>
            <w:szCs w:val="20"/>
          </w:rPr>
          <w:t>1</w:t>
        </w:r>
        <w:r w:rsidRPr="00046E58">
          <w:rPr>
            <w:rFonts w:ascii="Segoe UI" w:hAnsi="Segoe UI" w:cs="Segoe UI"/>
            <w:noProof/>
            <w:sz w:val="20"/>
            <w:szCs w:val="20"/>
          </w:rPr>
          <w:fldChar w:fldCharType="end"/>
        </w:r>
      </w:p>
    </w:sdtContent>
  </w:sdt>
  <w:p w14:paraId="2E2A551D" w14:textId="77777777" w:rsidR="002F3277" w:rsidRPr="00046E58" w:rsidRDefault="002F3277">
    <w:pPr>
      <w:pStyle w:val="Footer"/>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5DD8" w14:textId="77777777" w:rsidR="003C7466" w:rsidRDefault="003C7466" w:rsidP="00046E58">
      <w:pPr>
        <w:spacing w:after="0" w:line="240" w:lineRule="auto"/>
      </w:pPr>
      <w:r>
        <w:separator/>
      </w:r>
    </w:p>
  </w:footnote>
  <w:footnote w:type="continuationSeparator" w:id="0">
    <w:p w14:paraId="7CF5BFF0" w14:textId="77777777" w:rsidR="003C7466" w:rsidRDefault="003C7466" w:rsidP="00046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FFDB" w14:textId="4A1B4A55" w:rsidR="002F3277" w:rsidRDefault="00AB5D96" w:rsidP="00D31EA7">
    <w:pPr>
      <w:pStyle w:val="Header"/>
      <w:jc w:val="center"/>
    </w:pPr>
    <w:r>
      <w:rPr>
        <w:noProof/>
        <w:lang w:val="el-GR" w:eastAsia="el-GR"/>
      </w:rPr>
      <w:drawing>
        <wp:anchor distT="0" distB="0" distL="114300" distR="114300" simplePos="0" relativeHeight="251658240" behindDoc="1" locked="0" layoutInCell="1" allowOverlap="1" wp14:anchorId="775AA189" wp14:editId="564F4E26">
          <wp:simplePos x="0" y="0"/>
          <wp:positionH relativeFrom="margin">
            <wp:posOffset>1262380</wp:posOffset>
          </wp:positionH>
          <wp:positionV relativeFrom="paragraph">
            <wp:posOffset>-430530</wp:posOffset>
          </wp:positionV>
          <wp:extent cx="2821940" cy="1775255"/>
          <wp:effectExtent l="0" t="0" r="0" b="0"/>
          <wp:wrapTight wrapText="bothSides">
            <wp:wrapPolygon edited="0">
              <wp:start x="0" y="0"/>
              <wp:lineTo x="0" y="21330"/>
              <wp:lineTo x="21435" y="21330"/>
              <wp:lineTo x="2143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Παρουσίαση1.jpg"/>
                  <pic:cNvPicPr/>
                </pic:nvPicPr>
                <pic:blipFill rotWithShape="1">
                  <a:blip r:embed="rId1">
                    <a:extLst>
                      <a:ext uri="{28A0092B-C50C-407E-A947-70E740481C1C}">
                        <a14:useLocalDpi xmlns:a14="http://schemas.microsoft.com/office/drawing/2010/main" val="0"/>
                      </a:ext>
                    </a:extLst>
                  </a:blip>
                  <a:srcRect l="30361" t="29589" r="30361" b="29589"/>
                  <a:stretch/>
                </pic:blipFill>
                <pic:spPr>
                  <a:xfrm>
                    <a:off x="0" y="0"/>
                    <a:ext cx="2821940" cy="1775255"/>
                  </a:xfrm>
                  <a:prstGeom prst="rect">
                    <a:avLst/>
                  </a:prstGeom>
                </pic:spPr>
              </pic:pic>
            </a:graphicData>
          </a:graphic>
        </wp:anchor>
      </w:drawing>
    </w:r>
  </w:p>
  <w:p w14:paraId="13FF6E88" w14:textId="0403260C" w:rsidR="00D434AC" w:rsidRDefault="00D434AC" w:rsidP="00D31EA7">
    <w:pPr>
      <w:pStyle w:val="Header"/>
      <w:jc w:val="center"/>
    </w:pPr>
  </w:p>
  <w:p w14:paraId="07D74AB1" w14:textId="695921D8" w:rsidR="000C1D59" w:rsidRDefault="000C1D59" w:rsidP="00D31EA7">
    <w:pPr>
      <w:pStyle w:val="Header"/>
      <w:jc w:val="center"/>
    </w:pPr>
  </w:p>
  <w:p w14:paraId="1B74487E" w14:textId="570DC843" w:rsidR="000C1D59" w:rsidRDefault="000C1D59" w:rsidP="00D31EA7">
    <w:pPr>
      <w:pStyle w:val="Header"/>
      <w:jc w:val="center"/>
    </w:pPr>
  </w:p>
  <w:p w14:paraId="46C89EE9" w14:textId="1985320E" w:rsidR="000C1D59" w:rsidRDefault="000C1D59" w:rsidP="00D31EA7">
    <w:pPr>
      <w:pStyle w:val="Header"/>
      <w:jc w:val="center"/>
    </w:pPr>
  </w:p>
  <w:p w14:paraId="25DDFBA9" w14:textId="500C3B31" w:rsidR="000C1D59" w:rsidRDefault="000C1D59" w:rsidP="00D31EA7">
    <w:pPr>
      <w:pStyle w:val="Header"/>
      <w:jc w:val="center"/>
    </w:pPr>
  </w:p>
  <w:p w14:paraId="00479481" w14:textId="5518DA33" w:rsidR="000C1D59" w:rsidRDefault="000C1D59" w:rsidP="00D31EA7">
    <w:pPr>
      <w:pStyle w:val="Header"/>
      <w:jc w:val="center"/>
    </w:pPr>
  </w:p>
  <w:p w14:paraId="3577BF5B" w14:textId="4DF4CC57" w:rsidR="000C1D59" w:rsidRDefault="000C1D59" w:rsidP="00D31EA7">
    <w:pPr>
      <w:pStyle w:val="Header"/>
      <w:jc w:val="center"/>
    </w:pPr>
  </w:p>
  <w:p w14:paraId="43500DFB" w14:textId="3F77BAFC" w:rsidR="000C1D59" w:rsidRPr="00302DA4" w:rsidRDefault="00302DA4" w:rsidP="000C1D59">
    <w:pPr>
      <w:pStyle w:val="Header"/>
      <w:jc w:val="right"/>
      <w:rPr>
        <w:rFonts w:ascii="Segoe UI" w:hAnsi="Segoe UI" w:cs="Segoe UI"/>
        <w:color w:val="0070C0"/>
      </w:rPr>
    </w:pPr>
    <w:r>
      <w:rPr>
        <w:rFonts w:ascii="Segoe UI" w:hAnsi="Segoe UI" w:cs="Segoe UI"/>
        <w:color w:val="0070C0"/>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zsDSwNDIzMjexNDZR0lEKTi0uzszPAykwNKoFAHtWJ9ktAAAA"/>
  </w:docVars>
  <w:rsids>
    <w:rsidRoot w:val="005462D9"/>
    <w:rsid w:val="00005B58"/>
    <w:rsid w:val="000200EB"/>
    <w:rsid w:val="00046E58"/>
    <w:rsid w:val="00052AC8"/>
    <w:rsid w:val="00077B90"/>
    <w:rsid w:val="00081DA1"/>
    <w:rsid w:val="00096FB8"/>
    <w:rsid w:val="000C1D59"/>
    <w:rsid w:val="000D4485"/>
    <w:rsid w:val="000E2441"/>
    <w:rsid w:val="000E33A1"/>
    <w:rsid w:val="000F56CC"/>
    <w:rsid w:val="00101A28"/>
    <w:rsid w:val="00103F7F"/>
    <w:rsid w:val="00105475"/>
    <w:rsid w:val="00121C13"/>
    <w:rsid w:val="00125C71"/>
    <w:rsid w:val="00131FFB"/>
    <w:rsid w:val="0015660E"/>
    <w:rsid w:val="001978C7"/>
    <w:rsid w:val="001C2B6C"/>
    <w:rsid w:val="001C5A12"/>
    <w:rsid w:val="001F405D"/>
    <w:rsid w:val="00213691"/>
    <w:rsid w:val="0022340F"/>
    <w:rsid w:val="00242D61"/>
    <w:rsid w:val="00252670"/>
    <w:rsid w:val="002527D4"/>
    <w:rsid w:val="00257811"/>
    <w:rsid w:val="00260409"/>
    <w:rsid w:val="00275846"/>
    <w:rsid w:val="00280B64"/>
    <w:rsid w:val="00284A4B"/>
    <w:rsid w:val="00285670"/>
    <w:rsid w:val="002A0335"/>
    <w:rsid w:val="002C0F7F"/>
    <w:rsid w:val="002C1EDB"/>
    <w:rsid w:val="002D2DE9"/>
    <w:rsid w:val="002E2603"/>
    <w:rsid w:val="002E5FAE"/>
    <w:rsid w:val="002F3277"/>
    <w:rsid w:val="002F61EE"/>
    <w:rsid w:val="00302DA4"/>
    <w:rsid w:val="00331625"/>
    <w:rsid w:val="00334A57"/>
    <w:rsid w:val="00345792"/>
    <w:rsid w:val="003539F3"/>
    <w:rsid w:val="00362F2E"/>
    <w:rsid w:val="003745BF"/>
    <w:rsid w:val="003838C9"/>
    <w:rsid w:val="003944CF"/>
    <w:rsid w:val="00397E91"/>
    <w:rsid w:val="003A6728"/>
    <w:rsid w:val="003B5E86"/>
    <w:rsid w:val="003C3E17"/>
    <w:rsid w:val="003C5E8E"/>
    <w:rsid w:val="003C6C84"/>
    <w:rsid w:val="003C7466"/>
    <w:rsid w:val="003D2137"/>
    <w:rsid w:val="003E1D52"/>
    <w:rsid w:val="003E34F8"/>
    <w:rsid w:val="003F2483"/>
    <w:rsid w:val="00410B2A"/>
    <w:rsid w:val="00433CF1"/>
    <w:rsid w:val="004620C7"/>
    <w:rsid w:val="0049749B"/>
    <w:rsid w:val="004B7F67"/>
    <w:rsid w:val="004D491E"/>
    <w:rsid w:val="004E4919"/>
    <w:rsid w:val="004E6B6F"/>
    <w:rsid w:val="005405E7"/>
    <w:rsid w:val="00545936"/>
    <w:rsid w:val="005462D9"/>
    <w:rsid w:val="00574787"/>
    <w:rsid w:val="005C3FD6"/>
    <w:rsid w:val="005D1E71"/>
    <w:rsid w:val="005E04B8"/>
    <w:rsid w:val="006073E3"/>
    <w:rsid w:val="00612FB5"/>
    <w:rsid w:val="006222E2"/>
    <w:rsid w:val="006239DC"/>
    <w:rsid w:val="006425E2"/>
    <w:rsid w:val="00646DE1"/>
    <w:rsid w:val="0064797E"/>
    <w:rsid w:val="00667535"/>
    <w:rsid w:val="006744F7"/>
    <w:rsid w:val="006831DE"/>
    <w:rsid w:val="006A7385"/>
    <w:rsid w:val="006C2A3E"/>
    <w:rsid w:val="006E4517"/>
    <w:rsid w:val="006F13AC"/>
    <w:rsid w:val="006F2CAF"/>
    <w:rsid w:val="006F7E99"/>
    <w:rsid w:val="007356E2"/>
    <w:rsid w:val="0076024B"/>
    <w:rsid w:val="0077665D"/>
    <w:rsid w:val="0078156C"/>
    <w:rsid w:val="00794FFC"/>
    <w:rsid w:val="007C0CFE"/>
    <w:rsid w:val="007E5069"/>
    <w:rsid w:val="007E73D1"/>
    <w:rsid w:val="0080162E"/>
    <w:rsid w:val="0082153F"/>
    <w:rsid w:val="008709A0"/>
    <w:rsid w:val="008B1642"/>
    <w:rsid w:val="008B4AA6"/>
    <w:rsid w:val="008C1AD0"/>
    <w:rsid w:val="008E6FA5"/>
    <w:rsid w:val="008F37B6"/>
    <w:rsid w:val="00907AF9"/>
    <w:rsid w:val="009105E9"/>
    <w:rsid w:val="009468BB"/>
    <w:rsid w:val="0096415E"/>
    <w:rsid w:val="009A6AC6"/>
    <w:rsid w:val="009A711B"/>
    <w:rsid w:val="009C116F"/>
    <w:rsid w:val="009E0904"/>
    <w:rsid w:val="009E19F5"/>
    <w:rsid w:val="009F3462"/>
    <w:rsid w:val="00A12E91"/>
    <w:rsid w:val="00A22A83"/>
    <w:rsid w:val="00A36238"/>
    <w:rsid w:val="00A36A35"/>
    <w:rsid w:val="00A36B8F"/>
    <w:rsid w:val="00A37CA8"/>
    <w:rsid w:val="00A616E2"/>
    <w:rsid w:val="00A8753A"/>
    <w:rsid w:val="00AA12F2"/>
    <w:rsid w:val="00AB5D96"/>
    <w:rsid w:val="00AD1F10"/>
    <w:rsid w:val="00AE67C4"/>
    <w:rsid w:val="00AF4E24"/>
    <w:rsid w:val="00B06CDA"/>
    <w:rsid w:val="00B10840"/>
    <w:rsid w:val="00B11307"/>
    <w:rsid w:val="00B17EE9"/>
    <w:rsid w:val="00B2060F"/>
    <w:rsid w:val="00B51EC3"/>
    <w:rsid w:val="00B91EC4"/>
    <w:rsid w:val="00BA6099"/>
    <w:rsid w:val="00BA67A7"/>
    <w:rsid w:val="00BB3DBF"/>
    <w:rsid w:val="00BF5FE5"/>
    <w:rsid w:val="00C129EE"/>
    <w:rsid w:val="00C259B9"/>
    <w:rsid w:val="00C3472B"/>
    <w:rsid w:val="00C375E9"/>
    <w:rsid w:val="00C4655B"/>
    <w:rsid w:val="00C47F43"/>
    <w:rsid w:val="00C52B96"/>
    <w:rsid w:val="00C53F14"/>
    <w:rsid w:val="00C57AA2"/>
    <w:rsid w:val="00C63D67"/>
    <w:rsid w:val="00C71E08"/>
    <w:rsid w:val="00C80074"/>
    <w:rsid w:val="00C953D7"/>
    <w:rsid w:val="00CA0EE5"/>
    <w:rsid w:val="00CB3C84"/>
    <w:rsid w:val="00CC3286"/>
    <w:rsid w:val="00CE55C2"/>
    <w:rsid w:val="00CE7781"/>
    <w:rsid w:val="00D31EA7"/>
    <w:rsid w:val="00D419B1"/>
    <w:rsid w:val="00D434AC"/>
    <w:rsid w:val="00D46518"/>
    <w:rsid w:val="00D93345"/>
    <w:rsid w:val="00DB1576"/>
    <w:rsid w:val="00DB5636"/>
    <w:rsid w:val="00DD64A7"/>
    <w:rsid w:val="00E02EA3"/>
    <w:rsid w:val="00E07266"/>
    <w:rsid w:val="00E26F40"/>
    <w:rsid w:val="00E64102"/>
    <w:rsid w:val="00E8526C"/>
    <w:rsid w:val="00E94540"/>
    <w:rsid w:val="00E9556F"/>
    <w:rsid w:val="00EA2564"/>
    <w:rsid w:val="00EB2477"/>
    <w:rsid w:val="00EC09C3"/>
    <w:rsid w:val="00EC122F"/>
    <w:rsid w:val="00EF060C"/>
    <w:rsid w:val="00EF3BA3"/>
    <w:rsid w:val="00F05848"/>
    <w:rsid w:val="00F122A4"/>
    <w:rsid w:val="00F16458"/>
    <w:rsid w:val="00F16BB1"/>
    <w:rsid w:val="00F3378B"/>
    <w:rsid w:val="00F441BF"/>
    <w:rsid w:val="00F573CA"/>
    <w:rsid w:val="00F96A3C"/>
    <w:rsid w:val="00FB3E8C"/>
    <w:rsid w:val="00FE2CB6"/>
    <w:rsid w:val="00FE2FE2"/>
    <w:rsid w:val="00FE4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1AC6"/>
  <w15:docId w15:val="{7721E79D-7526-4908-A1B8-CD2919B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62D9"/>
    <w:rPr>
      <w:b w:val="0"/>
      <w:bCs w:val="0"/>
    </w:rPr>
  </w:style>
  <w:style w:type="paragraph" w:styleId="NormalWeb">
    <w:name w:val="Normal (Web)"/>
    <w:basedOn w:val="Normal"/>
    <w:uiPriority w:val="99"/>
    <w:unhideWhenUsed/>
    <w:rsid w:val="005462D9"/>
    <w:pPr>
      <w:spacing w:after="0"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FE2FE2"/>
    <w:rPr>
      <w:color w:val="0000FF" w:themeColor="hyperlink"/>
      <w:u w:val="single"/>
    </w:rPr>
  </w:style>
  <w:style w:type="character" w:customStyle="1" w:styleId="UnresolvedMention1">
    <w:name w:val="Unresolved Mention1"/>
    <w:basedOn w:val="DefaultParagraphFont"/>
    <w:uiPriority w:val="99"/>
    <w:semiHidden/>
    <w:unhideWhenUsed/>
    <w:rsid w:val="00FE2FE2"/>
    <w:rPr>
      <w:color w:val="605E5C"/>
      <w:shd w:val="clear" w:color="auto" w:fill="E1DFDD"/>
    </w:rPr>
  </w:style>
  <w:style w:type="paragraph" w:styleId="Header">
    <w:name w:val="header"/>
    <w:basedOn w:val="Normal"/>
    <w:link w:val="HeaderChar"/>
    <w:uiPriority w:val="99"/>
    <w:unhideWhenUsed/>
    <w:rsid w:val="00046E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6E58"/>
  </w:style>
  <w:style w:type="paragraph" w:styleId="Footer">
    <w:name w:val="footer"/>
    <w:basedOn w:val="Normal"/>
    <w:link w:val="FooterChar"/>
    <w:uiPriority w:val="99"/>
    <w:unhideWhenUsed/>
    <w:rsid w:val="00046E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6E58"/>
  </w:style>
  <w:style w:type="paragraph" w:styleId="BalloonText">
    <w:name w:val="Balloon Text"/>
    <w:basedOn w:val="Normal"/>
    <w:link w:val="BalloonTextChar"/>
    <w:uiPriority w:val="99"/>
    <w:semiHidden/>
    <w:unhideWhenUsed/>
    <w:rsid w:val="00540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5E7"/>
    <w:rPr>
      <w:rFonts w:ascii="Segoe UI" w:hAnsi="Segoe UI" w:cs="Segoe UI"/>
      <w:sz w:val="18"/>
      <w:szCs w:val="18"/>
    </w:rPr>
  </w:style>
  <w:style w:type="character" w:styleId="FollowedHyperlink">
    <w:name w:val="FollowedHyperlink"/>
    <w:basedOn w:val="DefaultParagraphFont"/>
    <w:uiPriority w:val="99"/>
    <w:semiHidden/>
    <w:unhideWhenUsed/>
    <w:rsid w:val="002F3277"/>
    <w:rPr>
      <w:color w:val="800080" w:themeColor="followedHyperlink"/>
      <w:u w:val="single"/>
    </w:rPr>
  </w:style>
  <w:style w:type="paragraph" w:styleId="HTMLPreformatted">
    <w:name w:val="HTML Preformatted"/>
    <w:basedOn w:val="Normal"/>
    <w:link w:val="HTMLPreformattedChar"/>
    <w:uiPriority w:val="99"/>
    <w:semiHidden/>
    <w:unhideWhenUsed/>
    <w:rsid w:val="000E2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0E2441"/>
    <w:rPr>
      <w:rFonts w:ascii="Courier New" w:eastAsia="Times New Roman" w:hAnsi="Courier New" w:cs="Courier New"/>
      <w:sz w:val="20"/>
      <w:szCs w:val="20"/>
      <w:lang w:bidi="he-IL"/>
    </w:rPr>
  </w:style>
  <w:style w:type="character" w:customStyle="1" w:styleId="y2iqfc">
    <w:name w:val="y2iqfc"/>
    <w:basedOn w:val="DefaultParagraphFont"/>
    <w:rsid w:val="000E2441"/>
  </w:style>
  <w:style w:type="character" w:styleId="UnresolvedMention">
    <w:name w:val="Unresolved Mention"/>
    <w:basedOn w:val="DefaultParagraphFont"/>
    <w:uiPriority w:val="99"/>
    <w:semiHidden/>
    <w:unhideWhenUsed/>
    <w:rsid w:val="00C57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735">
      <w:bodyDiv w:val="1"/>
      <w:marLeft w:val="0"/>
      <w:marRight w:val="0"/>
      <w:marTop w:val="0"/>
      <w:marBottom w:val="0"/>
      <w:divBdr>
        <w:top w:val="none" w:sz="0" w:space="0" w:color="auto"/>
        <w:left w:val="none" w:sz="0" w:space="0" w:color="auto"/>
        <w:bottom w:val="none" w:sz="0" w:space="0" w:color="auto"/>
        <w:right w:val="none" w:sz="0" w:space="0" w:color="auto"/>
      </w:divBdr>
    </w:div>
    <w:div w:id="517932528">
      <w:bodyDiv w:val="1"/>
      <w:marLeft w:val="0"/>
      <w:marRight w:val="0"/>
      <w:marTop w:val="0"/>
      <w:marBottom w:val="0"/>
      <w:divBdr>
        <w:top w:val="none" w:sz="0" w:space="0" w:color="auto"/>
        <w:left w:val="none" w:sz="0" w:space="0" w:color="auto"/>
        <w:bottom w:val="none" w:sz="0" w:space="0" w:color="auto"/>
        <w:right w:val="none" w:sz="0" w:space="0" w:color="auto"/>
      </w:divBdr>
    </w:div>
    <w:div w:id="547376953">
      <w:bodyDiv w:val="1"/>
      <w:marLeft w:val="0"/>
      <w:marRight w:val="0"/>
      <w:marTop w:val="0"/>
      <w:marBottom w:val="0"/>
      <w:divBdr>
        <w:top w:val="none" w:sz="0" w:space="0" w:color="auto"/>
        <w:left w:val="none" w:sz="0" w:space="0" w:color="auto"/>
        <w:bottom w:val="none" w:sz="0" w:space="0" w:color="auto"/>
        <w:right w:val="none" w:sz="0" w:space="0" w:color="auto"/>
      </w:divBdr>
    </w:div>
    <w:div w:id="832723841">
      <w:bodyDiv w:val="1"/>
      <w:marLeft w:val="0"/>
      <w:marRight w:val="0"/>
      <w:marTop w:val="0"/>
      <w:marBottom w:val="0"/>
      <w:divBdr>
        <w:top w:val="none" w:sz="0" w:space="0" w:color="auto"/>
        <w:left w:val="none" w:sz="0" w:space="0" w:color="auto"/>
        <w:bottom w:val="none" w:sz="0" w:space="0" w:color="auto"/>
        <w:right w:val="none" w:sz="0" w:space="0" w:color="auto"/>
      </w:divBdr>
    </w:div>
    <w:div w:id="875386216">
      <w:bodyDiv w:val="1"/>
      <w:marLeft w:val="0"/>
      <w:marRight w:val="0"/>
      <w:marTop w:val="0"/>
      <w:marBottom w:val="0"/>
      <w:divBdr>
        <w:top w:val="none" w:sz="0" w:space="0" w:color="auto"/>
        <w:left w:val="none" w:sz="0" w:space="0" w:color="auto"/>
        <w:bottom w:val="none" w:sz="0" w:space="0" w:color="auto"/>
        <w:right w:val="none" w:sz="0" w:space="0" w:color="auto"/>
      </w:divBdr>
    </w:div>
    <w:div w:id="951936850">
      <w:bodyDiv w:val="1"/>
      <w:marLeft w:val="0"/>
      <w:marRight w:val="0"/>
      <w:marTop w:val="0"/>
      <w:marBottom w:val="0"/>
      <w:divBdr>
        <w:top w:val="none" w:sz="0" w:space="0" w:color="auto"/>
        <w:left w:val="none" w:sz="0" w:space="0" w:color="auto"/>
        <w:bottom w:val="none" w:sz="0" w:space="0" w:color="auto"/>
        <w:right w:val="none" w:sz="0" w:space="0" w:color="auto"/>
      </w:divBdr>
    </w:div>
    <w:div w:id="965282573">
      <w:bodyDiv w:val="1"/>
      <w:marLeft w:val="0"/>
      <w:marRight w:val="0"/>
      <w:marTop w:val="0"/>
      <w:marBottom w:val="0"/>
      <w:divBdr>
        <w:top w:val="none" w:sz="0" w:space="0" w:color="auto"/>
        <w:left w:val="none" w:sz="0" w:space="0" w:color="auto"/>
        <w:bottom w:val="none" w:sz="0" w:space="0" w:color="auto"/>
        <w:right w:val="none" w:sz="0" w:space="0" w:color="auto"/>
      </w:divBdr>
    </w:div>
    <w:div w:id="1116027740">
      <w:bodyDiv w:val="1"/>
      <w:marLeft w:val="0"/>
      <w:marRight w:val="0"/>
      <w:marTop w:val="0"/>
      <w:marBottom w:val="0"/>
      <w:divBdr>
        <w:top w:val="none" w:sz="0" w:space="0" w:color="auto"/>
        <w:left w:val="none" w:sz="0" w:space="0" w:color="auto"/>
        <w:bottom w:val="none" w:sz="0" w:space="0" w:color="auto"/>
        <w:right w:val="none" w:sz="0" w:space="0" w:color="auto"/>
      </w:divBdr>
    </w:div>
    <w:div w:id="1240286381">
      <w:bodyDiv w:val="1"/>
      <w:marLeft w:val="0"/>
      <w:marRight w:val="0"/>
      <w:marTop w:val="0"/>
      <w:marBottom w:val="0"/>
      <w:divBdr>
        <w:top w:val="none" w:sz="0" w:space="0" w:color="auto"/>
        <w:left w:val="none" w:sz="0" w:space="0" w:color="auto"/>
        <w:bottom w:val="none" w:sz="0" w:space="0" w:color="auto"/>
        <w:right w:val="none" w:sz="0" w:space="0" w:color="auto"/>
      </w:divBdr>
    </w:div>
    <w:div w:id="1259098835">
      <w:bodyDiv w:val="1"/>
      <w:marLeft w:val="0"/>
      <w:marRight w:val="0"/>
      <w:marTop w:val="0"/>
      <w:marBottom w:val="0"/>
      <w:divBdr>
        <w:top w:val="none" w:sz="0" w:space="0" w:color="auto"/>
        <w:left w:val="none" w:sz="0" w:space="0" w:color="auto"/>
        <w:bottom w:val="none" w:sz="0" w:space="0" w:color="auto"/>
        <w:right w:val="none" w:sz="0" w:space="0" w:color="auto"/>
      </w:divBdr>
    </w:div>
    <w:div w:id="1276905302">
      <w:bodyDiv w:val="1"/>
      <w:marLeft w:val="0"/>
      <w:marRight w:val="0"/>
      <w:marTop w:val="0"/>
      <w:marBottom w:val="0"/>
      <w:divBdr>
        <w:top w:val="none" w:sz="0" w:space="0" w:color="auto"/>
        <w:left w:val="none" w:sz="0" w:space="0" w:color="auto"/>
        <w:bottom w:val="none" w:sz="0" w:space="0" w:color="auto"/>
        <w:right w:val="none" w:sz="0" w:space="0" w:color="auto"/>
      </w:divBdr>
    </w:div>
    <w:div w:id="1284725038">
      <w:bodyDiv w:val="1"/>
      <w:marLeft w:val="0"/>
      <w:marRight w:val="0"/>
      <w:marTop w:val="0"/>
      <w:marBottom w:val="0"/>
      <w:divBdr>
        <w:top w:val="none" w:sz="0" w:space="0" w:color="auto"/>
        <w:left w:val="none" w:sz="0" w:space="0" w:color="auto"/>
        <w:bottom w:val="none" w:sz="0" w:space="0" w:color="auto"/>
        <w:right w:val="none" w:sz="0" w:space="0" w:color="auto"/>
      </w:divBdr>
    </w:div>
    <w:div w:id="1697927059">
      <w:bodyDiv w:val="1"/>
      <w:marLeft w:val="0"/>
      <w:marRight w:val="0"/>
      <w:marTop w:val="0"/>
      <w:marBottom w:val="0"/>
      <w:divBdr>
        <w:top w:val="none" w:sz="0" w:space="0" w:color="auto"/>
        <w:left w:val="none" w:sz="0" w:space="0" w:color="auto"/>
        <w:bottom w:val="none" w:sz="0" w:space="0" w:color="auto"/>
        <w:right w:val="none" w:sz="0" w:space="0" w:color="auto"/>
      </w:divBdr>
    </w:div>
    <w:div w:id="175770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fee.gr/category/responsibility/the-social-initiative-prosfeeroume/?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2520</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Maria Leontari</cp:lastModifiedBy>
  <cp:revision>4</cp:revision>
  <cp:lastPrinted>2022-01-28T12:31:00Z</cp:lastPrinted>
  <dcterms:created xsi:type="dcterms:W3CDTF">2022-02-01T07:02:00Z</dcterms:created>
  <dcterms:modified xsi:type="dcterms:W3CDTF">2022-02-01T07:03:00Z</dcterms:modified>
</cp:coreProperties>
</file>