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0A7B" w14:textId="77777777" w:rsidR="00AB142E" w:rsidRDefault="00AB142E">
      <w:pPr>
        <w:widowControl/>
        <w:pBdr>
          <w:top w:val="nil"/>
          <w:left w:val="nil"/>
          <w:bottom w:val="nil"/>
          <w:right w:val="nil"/>
          <w:between w:val="nil"/>
        </w:pBdr>
        <w:shd w:val="clear" w:color="auto" w:fill="FFFFFF"/>
        <w:spacing w:line="240" w:lineRule="auto"/>
        <w:jc w:val="center"/>
        <w:rPr>
          <w:b/>
          <w:sz w:val="28"/>
          <w:szCs w:val="28"/>
          <w:lang w:val="el-GR"/>
        </w:rPr>
      </w:pPr>
    </w:p>
    <w:p w14:paraId="0DD68136" w14:textId="5BBE7AF6" w:rsidR="00CD51EC" w:rsidRPr="00454DA6" w:rsidRDefault="0015734E">
      <w:pPr>
        <w:widowControl/>
        <w:pBdr>
          <w:top w:val="nil"/>
          <w:left w:val="nil"/>
          <w:bottom w:val="nil"/>
          <w:right w:val="nil"/>
          <w:between w:val="nil"/>
        </w:pBdr>
        <w:shd w:val="clear" w:color="auto" w:fill="FFFFFF"/>
        <w:spacing w:line="240" w:lineRule="auto"/>
        <w:jc w:val="center"/>
        <w:rPr>
          <w:b/>
          <w:sz w:val="28"/>
          <w:szCs w:val="28"/>
          <w:lang w:val="el-GR"/>
        </w:rPr>
      </w:pPr>
      <w:bookmarkStart w:id="0" w:name="_GoBack"/>
      <w:bookmarkEnd w:id="0"/>
      <w:r w:rsidRPr="00454DA6">
        <w:rPr>
          <w:b/>
          <w:sz w:val="28"/>
          <w:szCs w:val="28"/>
          <w:lang w:val="el-GR"/>
        </w:rPr>
        <w:t xml:space="preserve">Η συμβολή της </w:t>
      </w:r>
      <w:r>
        <w:rPr>
          <w:b/>
          <w:sz w:val="28"/>
          <w:szCs w:val="28"/>
        </w:rPr>
        <w:t>Roche</w:t>
      </w:r>
      <w:r w:rsidRPr="00454DA6">
        <w:rPr>
          <w:b/>
          <w:sz w:val="28"/>
          <w:szCs w:val="28"/>
          <w:lang w:val="el-GR"/>
        </w:rPr>
        <w:t xml:space="preserve"> στον αγώνα κατά του </w:t>
      </w:r>
      <w:r>
        <w:rPr>
          <w:b/>
          <w:sz w:val="28"/>
          <w:szCs w:val="28"/>
        </w:rPr>
        <w:t>COVID</w:t>
      </w:r>
      <w:r w:rsidRPr="00454DA6">
        <w:rPr>
          <w:b/>
          <w:sz w:val="28"/>
          <w:szCs w:val="28"/>
          <w:lang w:val="el-GR"/>
        </w:rPr>
        <w:t>-19 στην Ελλάδα</w:t>
      </w:r>
    </w:p>
    <w:p w14:paraId="7927B8E0" w14:textId="77777777" w:rsidR="00CD51EC" w:rsidRPr="00454DA6" w:rsidRDefault="0015734E">
      <w:pPr>
        <w:widowControl/>
        <w:pBdr>
          <w:top w:val="nil"/>
          <w:left w:val="nil"/>
          <w:bottom w:val="nil"/>
          <w:right w:val="nil"/>
          <w:between w:val="nil"/>
        </w:pBdr>
        <w:shd w:val="clear" w:color="auto" w:fill="FFFFFF"/>
        <w:spacing w:line="240" w:lineRule="auto"/>
        <w:jc w:val="center"/>
        <w:rPr>
          <w:i/>
          <w:lang w:val="el-GR"/>
        </w:rPr>
      </w:pPr>
      <w:r w:rsidRPr="00454DA6">
        <w:rPr>
          <w:i/>
          <w:lang w:val="el-GR"/>
        </w:rPr>
        <w:t xml:space="preserve">Οι ασθενείς, το Εθνικό Σύστημα Υγείας και η κοινωνία στο επίκεντρο </w:t>
      </w:r>
    </w:p>
    <w:p w14:paraId="03EC556D" w14:textId="5286B36F" w:rsidR="00CD51EC" w:rsidRPr="00454DA6" w:rsidRDefault="0015734E">
      <w:pPr>
        <w:widowControl/>
        <w:pBdr>
          <w:top w:val="nil"/>
          <w:left w:val="nil"/>
          <w:bottom w:val="nil"/>
          <w:right w:val="nil"/>
          <w:between w:val="nil"/>
        </w:pBdr>
        <w:shd w:val="clear" w:color="auto" w:fill="FFFFFF"/>
        <w:spacing w:before="240" w:line="240" w:lineRule="auto"/>
        <w:jc w:val="both"/>
        <w:rPr>
          <w:lang w:val="el-GR"/>
        </w:rPr>
      </w:pPr>
      <w:r w:rsidRPr="00454DA6">
        <w:rPr>
          <w:lang w:val="el-GR"/>
        </w:rPr>
        <w:t>Με αυξημένο αίσθημα ευθύνης απέναντι στους ασθενείς και</w:t>
      </w:r>
      <w:r w:rsidRPr="00DA087C">
        <w:rPr>
          <w:lang w:val="el-GR"/>
        </w:rPr>
        <w:t xml:space="preserve"> την </w:t>
      </w:r>
      <w:r w:rsidRPr="00454DA6">
        <w:rPr>
          <w:lang w:val="el-GR"/>
        </w:rPr>
        <w:t xml:space="preserve">κοινωνία στην Ελλάδα, η </w:t>
      </w:r>
      <w:proofErr w:type="spellStart"/>
      <w:r w:rsidRPr="00DA087C">
        <w:rPr>
          <w:lang w:val="el-GR"/>
        </w:rPr>
        <w:t>Roche</w:t>
      </w:r>
      <w:proofErr w:type="spellEnd"/>
      <w:r w:rsidRPr="00454DA6">
        <w:rPr>
          <w:lang w:val="el-GR"/>
        </w:rPr>
        <w:t xml:space="preserve"> ανακοινώνει μια σειρά δράσεων</w:t>
      </w:r>
      <w:r w:rsidR="00454DA6">
        <w:rPr>
          <w:lang w:val="el-GR"/>
        </w:rPr>
        <w:t>,</w:t>
      </w:r>
      <w:r w:rsidRPr="00454DA6">
        <w:rPr>
          <w:lang w:val="el-GR"/>
        </w:rPr>
        <w:t xml:space="preserve"> προκειμένου να συμβάλλει στις προσπάθειες κατά της πανδημίας </w:t>
      </w:r>
      <w:r>
        <w:t>COVID</w:t>
      </w:r>
      <w:r w:rsidRPr="00454DA6">
        <w:rPr>
          <w:lang w:val="el-GR"/>
        </w:rPr>
        <w:t>-19.</w:t>
      </w:r>
    </w:p>
    <w:p w14:paraId="1C95E761" w14:textId="2A70B472" w:rsidR="00CD51EC" w:rsidRPr="00454DA6" w:rsidRDefault="0015734E">
      <w:pPr>
        <w:widowControl/>
        <w:pBdr>
          <w:top w:val="nil"/>
          <w:left w:val="nil"/>
          <w:bottom w:val="nil"/>
          <w:right w:val="nil"/>
          <w:between w:val="nil"/>
        </w:pBdr>
        <w:shd w:val="clear" w:color="auto" w:fill="FFFFFF"/>
        <w:spacing w:before="240" w:line="240" w:lineRule="auto"/>
        <w:jc w:val="both"/>
        <w:rPr>
          <w:lang w:val="el-GR"/>
        </w:rPr>
      </w:pPr>
      <w:r w:rsidRPr="00454DA6">
        <w:rPr>
          <w:lang w:val="el-GR"/>
        </w:rPr>
        <w:t xml:space="preserve">Σε αυτές τις εξαιρετικά δύσκολες στιγμές, στη </w:t>
      </w:r>
      <w:r>
        <w:t>Roche</w:t>
      </w:r>
      <w:r w:rsidRPr="00454DA6">
        <w:rPr>
          <w:lang w:val="el-GR"/>
        </w:rPr>
        <w:t xml:space="preserve"> συνεργαζόμαστε στενά με τα διάφορα εμπλεκόμενα μέρη - το Υπουργείο Υγείας και τις αρμόδιες αρχές, τους </w:t>
      </w:r>
      <w:proofErr w:type="spellStart"/>
      <w:r w:rsidRPr="00454DA6">
        <w:rPr>
          <w:lang w:val="el-GR"/>
        </w:rPr>
        <w:t>παρόχους</w:t>
      </w:r>
      <w:proofErr w:type="spellEnd"/>
      <w:r w:rsidRPr="00454DA6">
        <w:rPr>
          <w:lang w:val="el-GR"/>
        </w:rPr>
        <w:t xml:space="preserve"> υγειονομικής περίθαλψης και όλους </w:t>
      </w:r>
      <w:r w:rsidR="00DA087C" w:rsidRPr="00DA087C">
        <w:rPr>
          <w:lang w:val="el-GR"/>
        </w:rPr>
        <w:t>όσοι</w:t>
      </w:r>
      <w:r w:rsidR="00DA087C">
        <w:rPr>
          <w:color w:val="FF0000"/>
          <w:lang w:val="el-GR"/>
        </w:rPr>
        <w:t xml:space="preserve"> </w:t>
      </w:r>
      <w:r w:rsidRPr="00454DA6">
        <w:rPr>
          <w:lang w:val="el-GR"/>
        </w:rPr>
        <w:t xml:space="preserve">εργάζονται για να αντιμετωπιστεί η πανδημία - αναζητώντας συνεχώς τον καλύτερο δυνατό τρόπο για να τους υποστηρίζουμε ενεργά. </w:t>
      </w:r>
    </w:p>
    <w:p w14:paraId="3DDA313B" w14:textId="09B9DEF9" w:rsidR="00CD51EC" w:rsidRPr="00454DA6" w:rsidRDefault="0015734E">
      <w:pPr>
        <w:widowControl/>
        <w:pBdr>
          <w:top w:val="nil"/>
          <w:left w:val="nil"/>
          <w:bottom w:val="nil"/>
          <w:right w:val="nil"/>
          <w:between w:val="nil"/>
        </w:pBdr>
        <w:shd w:val="clear" w:color="auto" w:fill="FFFFFF"/>
        <w:spacing w:before="240" w:line="240" w:lineRule="auto"/>
        <w:jc w:val="both"/>
        <w:rPr>
          <w:b/>
          <w:lang w:val="el-GR"/>
        </w:rPr>
      </w:pPr>
      <w:r w:rsidRPr="00454DA6">
        <w:rPr>
          <w:lang w:val="el-GR"/>
        </w:rPr>
        <w:t xml:space="preserve">«Στη </w:t>
      </w:r>
      <w:r>
        <w:t>Roche</w:t>
      </w:r>
      <w:r w:rsidRPr="00454DA6">
        <w:rPr>
          <w:lang w:val="el-GR"/>
        </w:rPr>
        <w:t xml:space="preserve"> στην Ελλάδα, όπως και σε άλλα μέρη του κόσμου, εργαζόμαστε κάθε μέρα με επίγνωση του επείγοντος και πάθος με σκοπό να βελτιώσουμε την κατάσταση και να βοηθήσουμε ο ένας τον άλλον εν μέσω μιας άνευ προηγουμένου παγκόσμιας πανδημίας. Για αυτό το σκοπό, συνεργαζόμαστε με τις ελληνικές αρχές υγειονομικής περίθαλψης για να υποστηρίξουμε όσους εργάζονται στην πρώτη γραμμή και εξακολουθούμε να προσπαθούμε να διασφαλίζουμε ότι οι ασθενείς λαμβάνουν τη θεραπεία και τη φροντίδα που χρειάζονται. Συνεχίζουμε να εργαζόμαστε με πάθος όλο το εικοσιτετράωρο προκειμένου να εξασφαλίσουμε ότι οι ασθενείς λαμβάνουν τα φάρμακα και τις καινοτόμες λύσεις μας όταν χρειάζεται. Υπάρχουν πολλοί παράγοντες</w:t>
      </w:r>
      <w:r w:rsidR="009C2AAA">
        <w:rPr>
          <w:lang w:val="el-GR"/>
        </w:rPr>
        <w:t>,</w:t>
      </w:r>
      <w:r w:rsidRPr="00454DA6">
        <w:rPr>
          <w:lang w:val="el-GR"/>
        </w:rPr>
        <w:t xml:space="preserve"> που δεν μπορούμε να προβλέψουμε. Αλλά ένα πράγμα είναι σίγουρο: μαζί είμαστε πιο δυνατοί», δήλωσε ο </w:t>
      </w:r>
      <w:proofErr w:type="spellStart"/>
      <w:r>
        <w:rPr>
          <w:b/>
        </w:rPr>
        <w:t>Ezat</w:t>
      </w:r>
      <w:proofErr w:type="spellEnd"/>
      <w:r w:rsidRPr="00454DA6">
        <w:rPr>
          <w:b/>
          <w:lang w:val="el-GR"/>
        </w:rPr>
        <w:t xml:space="preserve"> </w:t>
      </w:r>
      <w:proofErr w:type="spellStart"/>
      <w:r>
        <w:rPr>
          <w:b/>
        </w:rPr>
        <w:t>Azem</w:t>
      </w:r>
      <w:proofErr w:type="spellEnd"/>
      <w:r w:rsidRPr="00454DA6">
        <w:rPr>
          <w:b/>
          <w:lang w:val="el-GR"/>
        </w:rPr>
        <w:t xml:space="preserve">, Διευθύνων Σύμβουλος της </w:t>
      </w:r>
      <w:r>
        <w:rPr>
          <w:b/>
        </w:rPr>
        <w:t>Roche</w:t>
      </w:r>
      <w:r w:rsidRPr="00454DA6">
        <w:rPr>
          <w:b/>
          <w:lang w:val="el-GR"/>
        </w:rPr>
        <w:t xml:space="preserve"> </w:t>
      </w:r>
      <w:r>
        <w:rPr>
          <w:b/>
        </w:rPr>
        <w:t>Hellas</w:t>
      </w:r>
      <w:r w:rsidRPr="00454DA6">
        <w:rPr>
          <w:b/>
          <w:lang w:val="el-GR"/>
        </w:rPr>
        <w:t>.</w:t>
      </w:r>
    </w:p>
    <w:p w14:paraId="769F78BA" w14:textId="53C0F556" w:rsidR="00CD51EC" w:rsidRPr="00454DA6" w:rsidRDefault="0015734E">
      <w:pPr>
        <w:widowControl/>
        <w:pBdr>
          <w:top w:val="nil"/>
          <w:left w:val="nil"/>
          <w:bottom w:val="nil"/>
          <w:right w:val="nil"/>
          <w:between w:val="nil"/>
        </w:pBdr>
        <w:shd w:val="clear" w:color="auto" w:fill="FFFFFF"/>
        <w:spacing w:before="240" w:line="240" w:lineRule="auto"/>
        <w:jc w:val="both"/>
        <w:rPr>
          <w:b/>
          <w:i/>
          <w:lang w:val="el-GR"/>
        </w:rPr>
      </w:pPr>
      <w:r w:rsidRPr="00454DA6">
        <w:rPr>
          <w:lang w:val="el-GR"/>
        </w:rPr>
        <w:t xml:space="preserve">Επιπλέον, </w:t>
      </w:r>
      <w:r w:rsidRPr="00454DA6">
        <w:rPr>
          <w:b/>
          <w:lang w:val="el-GR"/>
        </w:rPr>
        <w:t xml:space="preserve">μετά τη ένταξη του </w:t>
      </w:r>
      <w:proofErr w:type="spellStart"/>
      <w:r>
        <w:rPr>
          <w:b/>
        </w:rPr>
        <w:t>tocilizumab</w:t>
      </w:r>
      <w:proofErr w:type="spellEnd"/>
      <w:r w:rsidRPr="00454DA6">
        <w:rPr>
          <w:b/>
          <w:lang w:val="el-GR"/>
        </w:rPr>
        <w:t xml:space="preserve"> στο πρωτόκολλο θεραπείας για την αντιμετώπιση του </w:t>
      </w:r>
      <w:r>
        <w:rPr>
          <w:b/>
        </w:rPr>
        <w:t>COVID</w:t>
      </w:r>
      <w:r w:rsidRPr="00454DA6">
        <w:rPr>
          <w:b/>
          <w:lang w:val="el-GR"/>
        </w:rPr>
        <w:t xml:space="preserve">-19 στην Ελλάδα, η </w:t>
      </w:r>
      <w:r>
        <w:rPr>
          <w:b/>
        </w:rPr>
        <w:t>Roche</w:t>
      </w:r>
      <w:r w:rsidRPr="00454DA6">
        <w:rPr>
          <w:b/>
          <w:lang w:val="el-GR"/>
        </w:rPr>
        <w:t xml:space="preserve"> συνεργάζεται με όλα τα ενδιαφερόμενα μέρη</w:t>
      </w:r>
      <w:r w:rsidR="00454DA6">
        <w:rPr>
          <w:b/>
          <w:lang w:val="el-GR"/>
        </w:rPr>
        <w:t>,</w:t>
      </w:r>
      <w:r w:rsidRPr="00454DA6">
        <w:rPr>
          <w:b/>
          <w:lang w:val="el-GR"/>
        </w:rPr>
        <w:t xml:space="preserve"> προκειμένου οι ασθενείς που χρειάζεται να λάβουν το φάρμακο, ύστερα πάντα από την απόφαση του θεράποντος ιατρού, να έχουν πρόσβαση σε αυτό. </w:t>
      </w:r>
      <w:r w:rsidRPr="00454DA6">
        <w:rPr>
          <w:lang w:val="el-GR"/>
        </w:rPr>
        <w:t xml:space="preserve">Πρόσφατα, η </w:t>
      </w:r>
      <w:r>
        <w:t>Roche</w:t>
      </w:r>
      <w:r w:rsidRPr="00454DA6">
        <w:rPr>
          <w:lang w:val="el-GR"/>
        </w:rPr>
        <w:t xml:space="preserve"> ανακοίνωσε, σε παγκόσμιο επίπεδο, την έναρξη της κλινικής μελέτης </w:t>
      </w:r>
      <w:r>
        <w:t>COVACTA</w:t>
      </w:r>
      <w:r w:rsidRPr="00454DA6">
        <w:rPr>
          <w:lang w:val="el-GR"/>
        </w:rPr>
        <w:t xml:space="preserve"> για την αξιολόγηση της ασφάλειας και της αποτελεσματικότητας του ενδοφλέβιου </w:t>
      </w:r>
      <w:proofErr w:type="spellStart"/>
      <w:r>
        <w:t>tocilizumab</w:t>
      </w:r>
      <w:proofErr w:type="spellEnd"/>
      <w:r w:rsidRPr="00454DA6">
        <w:rPr>
          <w:lang w:val="el-GR"/>
        </w:rPr>
        <w:t xml:space="preserve"> σε συνδυασμό με την καθιερωμένη θεραπεία σε ενήλικες ασθενείς που νοσηλεύονται με σοβαρή πνευμονία από </w:t>
      </w:r>
      <w:r>
        <w:t>COVID</w:t>
      </w:r>
      <w:r w:rsidRPr="00454DA6">
        <w:rPr>
          <w:lang w:val="el-GR"/>
        </w:rPr>
        <w:t xml:space="preserve">-19. Πρόκειται για την πρώτη παγκόσμια κλινική μελέτη του </w:t>
      </w:r>
      <w:proofErr w:type="spellStart"/>
      <w:r>
        <w:t>tocilizumab</w:t>
      </w:r>
      <w:proofErr w:type="spellEnd"/>
      <w:r w:rsidRPr="00454DA6">
        <w:rPr>
          <w:lang w:val="el-GR"/>
        </w:rPr>
        <w:t xml:space="preserve"> σε αυτό το πλαίσιο. Εκτός από την παγκόσμια κλινική μελέτη της </w:t>
      </w:r>
      <w:r>
        <w:t>Roche</w:t>
      </w:r>
      <w:r w:rsidRPr="00454DA6">
        <w:rPr>
          <w:lang w:val="el-GR"/>
        </w:rPr>
        <w:t>, η εταιρεία παρακολουθεί</w:t>
      </w:r>
      <w:r w:rsidR="00454DA6">
        <w:rPr>
          <w:lang w:val="el-GR"/>
        </w:rPr>
        <w:t>,</w:t>
      </w:r>
      <w:r w:rsidRPr="00454DA6">
        <w:rPr>
          <w:lang w:val="el-GR"/>
        </w:rPr>
        <w:t xml:space="preserve"> </w:t>
      </w:r>
      <w:r w:rsidR="00454DA6">
        <w:rPr>
          <w:lang w:val="el-GR"/>
        </w:rPr>
        <w:t>επίσης,</w:t>
      </w:r>
      <w:r w:rsidRPr="00454DA6">
        <w:rPr>
          <w:lang w:val="el-GR"/>
        </w:rPr>
        <w:t xml:space="preserve"> προσεκτικά τα αποτελέσματα ανεξάρτητων κλινικών μελετών για πολλά φάρμακα, συμπεριλαμβανομένου του </w:t>
      </w:r>
      <w:proofErr w:type="spellStart"/>
      <w:r>
        <w:t>tocilizumab</w:t>
      </w:r>
      <w:proofErr w:type="spellEnd"/>
      <w:r w:rsidRPr="00454DA6">
        <w:rPr>
          <w:lang w:val="el-GR"/>
        </w:rPr>
        <w:t>, που πραγματοποιούνται σε όλο τον κόσμο. Προς το παρόν, δεν υπάρχουν αξιόπιστες, καλά ελεγχόμενες κλινικές μελέτες</w:t>
      </w:r>
      <w:r w:rsidR="00454DA6">
        <w:rPr>
          <w:lang w:val="el-GR"/>
        </w:rPr>
        <w:t>,</w:t>
      </w:r>
      <w:r w:rsidRPr="00454DA6">
        <w:rPr>
          <w:lang w:val="el-GR"/>
        </w:rPr>
        <w:t xml:space="preserve"> που να αποδεικνύουν την ασφάλεια και την αποτελεσματικότητα του </w:t>
      </w:r>
      <w:proofErr w:type="spellStart"/>
      <w:r>
        <w:t>tocilizumab</w:t>
      </w:r>
      <w:proofErr w:type="spellEnd"/>
      <w:r w:rsidRPr="00454DA6">
        <w:rPr>
          <w:lang w:val="el-GR"/>
        </w:rPr>
        <w:t xml:space="preserve"> στην κλινική θεραπεία της πνευμονίας από </w:t>
      </w:r>
      <w:r>
        <w:t>COVID</w:t>
      </w:r>
      <w:r w:rsidRPr="00454DA6">
        <w:rPr>
          <w:lang w:val="el-GR"/>
        </w:rPr>
        <w:t xml:space="preserve">-19 και το </w:t>
      </w:r>
      <w:proofErr w:type="spellStart"/>
      <w:r>
        <w:t>tocilizumab</w:t>
      </w:r>
      <w:proofErr w:type="spellEnd"/>
      <w:r w:rsidRPr="00454DA6">
        <w:rPr>
          <w:lang w:val="el-GR"/>
        </w:rPr>
        <w:t xml:space="preserve"> δεν έχει λάβει έγκριση για αυτήν τη χρήση.</w:t>
      </w:r>
    </w:p>
    <w:p w14:paraId="5EE75EAC" w14:textId="77777777" w:rsidR="00CD51EC" w:rsidRPr="00454DA6" w:rsidRDefault="0015734E">
      <w:pPr>
        <w:widowControl/>
        <w:pBdr>
          <w:top w:val="nil"/>
          <w:left w:val="nil"/>
          <w:bottom w:val="nil"/>
          <w:right w:val="nil"/>
          <w:between w:val="nil"/>
        </w:pBdr>
        <w:shd w:val="clear" w:color="auto" w:fill="FFFFFF"/>
        <w:spacing w:before="240" w:line="240" w:lineRule="auto"/>
        <w:jc w:val="both"/>
        <w:rPr>
          <w:b/>
          <w:i/>
          <w:lang w:val="el-GR"/>
        </w:rPr>
      </w:pPr>
      <w:r w:rsidRPr="00454DA6">
        <w:rPr>
          <w:b/>
          <w:i/>
          <w:lang w:val="el-GR"/>
        </w:rPr>
        <w:lastRenderedPageBreak/>
        <w:t>Στο πλευρό ασθενών και οικογενειών στην Ελλάδα</w:t>
      </w:r>
    </w:p>
    <w:p w14:paraId="6D27C3EC" w14:textId="77777777" w:rsidR="00CD51EC" w:rsidRPr="00454DA6" w:rsidRDefault="0015734E">
      <w:pPr>
        <w:widowControl/>
        <w:pBdr>
          <w:top w:val="nil"/>
          <w:left w:val="nil"/>
          <w:bottom w:val="nil"/>
          <w:right w:val="nil"/>
          <w:between w:val="nil"/>
        </w:pBdr>
        <w:shd w:val="clear" w:color="auto" w:fill="FFFFFF"/>
        <w:spacing w:before="240" w:after="240" w:line="240" w:lineRule="auto"/>
        <w:jc w:val="both"/>
        <w:rPr>
          <w:lang w:val="el-GR"/>
        </w:rPr>
      </w:pPr>
      <w:bookmarkStart w:id="1" w:name="_heading=h.5efntk4j4rqn" w:colFirst="0" w:colLast="0"/>
      <w:bookmarkEnd w:id="1"/>
      <w:r w:rsidRPr="00454DA6">
        <w:rPr>
          <w:lang w:val="el-GR"/>
        </w:rPr>
        <w:t xml:space="preserve">Πιστή στη δέσμευσή της να υποστηρίζει τους ασθενείς στην Ελλάδα, η </w:t>
      </w:r>
      <w:r>
        <w:t>Roche</w:t>
      </w:r>
      <w:r w:rsidRPr="00454DA6">
        <w:rPr>
          <w:b/>
          <w:lang w:val="el-GR"/>
        </w:rPr>
        <w:t xml:space="preserve"> συνεχίζει να στέκεται στο πλευρό των συλλόγων ασθενών </w:t>
      </w:r>
      <w:r w:rsidRPr="00454DA6">
        <w:rPr>
          <w:lang w:val="el-GR"/>
        </w:rPr>
        <w:t xml:space="preserve">της χώρας, ιδιαίτερα σε αυτή την κρίσιμη περίοδο. Μεταξύ άλλων, η εταιρεία υποστηρίζει το πρόγραμμα </w:t>
      </w:r>
      <w:r w:rsidRPr="00454DA6">
        <w:rPr>
          <w:b/>
          <w:lang w:val="el-GR"/>
        </w:rPr>
        <w:t xml:space="preserve">«Μαζί ενάντια στον </w:t>
      </w:r>
      <w:r>
        <w:rPr>
          <w:b/>
        </w:rPr>
        <w:t>COVID</w:t>
      </w:r>
      <w:r w:rsidRPr="00454DA6">
        <w:rPr>
          <w:b/>
          <w:lang w:val="el-GR"/>
        </w:rPr>
        <w:t>»</w:t>
      </w:r>
      <w:r w:rsidRPr="00454DA6">
        <w:rPr>
          <w:lang w:val="el-GR"/>
        </w:rPr>
        <w:t xml:space="preserve">, το οποίο υλοποιείται σε συνεργασία με την Ένωση Ασθενών Ελλάδος, με στόχο την ηλεκτρονική εκπαίδευση σε θέματα που σχετίζονται με τον </w:t>
      </w:r>
      <w:r>
        <w:t>COVID</w:t>
      </w:r>
      <w:r w:rsidRPr="00454DA6">
        <w:rPr>
          <w:lang w:val="el-GR"/>
        </w:rPr>
        <w:t>-19, την παροχή συμβουλευτικής σε θέματα συνηγορίας και τη συνεχή υποστήριξη μέσω ενός ειδικού τηλεφωνικού κέντρου.</w:t>
      </w:r>
    </w:p>
    <w:p w14:paraId="299433F7" w14:textId="4B68344E" w:rsidR="00CD51EC" w:rsidRPr="00454DA6" w:rsidRDefault="0015734E">
      <w:pPr>
        <w:widowControl/>
        <w:pBdr>
          <w:top w:val="nil"/>
          <w:left w:val="nil"/>
          <w:bottom w:val="nil"/>
          <w:right w:val="nil"/>
          <w:between w:val="nil"/>
        </w:pBdr>
        <w:shd w:val="clear" w:color="auto" w:fill="FFFFFF"/>
        <w:spacing w:before="240" w:after="240" w:line="240" w:lineRule="auto"/>
        <w:jc w:val="both"/>
        <w:rPr>
          <w:b/>
          <w:lang w:val="el-GR"/>
        </w:rPr>
      </w:pPr>
      <w:bookmarkStart w:id="2" w:name="_heading=h.5a5vxuo7i1z0" w:colFirst="0" w:colLast="0"/>
      <w:bookmarkEnd w:id="2"/>
      <w:r w:rsidRPr="00454DA6">
        <w:rPr>
          <w:lang w:val="el-GR"/>
        </w:rPr>
        <w:t xml:space="preserve">Η </w:t>
      </w:r>
      <w:r>
        <w:t>Roche</w:t>
      </w:r>
      <w:r w:rsidRPr="00454DA6">
        <w:rPr>
          <w:lang w:val="el-GR"/>
        </w:rPr>
        <w:t xml:space="preserve"> συνεργάζεται</w:t>
      </w:r>
      <w:r w:rsidR="00454DA6">
        <w:rPr>
          <w:lang w:val="el-GR"/>
        </w:rPr>
        <w:t>,</w:t>
      </w:r>
      <w:r w:rsidRPr="00454DA6">
        <w:rPr>
          <w:lang w:val="el-GR"/>
        </w:rPr>
        <w:t xml:space="preserve"> </w:t>
      </w:r>
      <w:r w:rsidR="00454DA6">
        <w:rPr>
          <w:lang w:val="el-GR"/>
        </w:rPr>
        <w:t>επίσης,</w:t>
      </w:r>
      <w:r w:rsidRPr="00454DA6">
        <w:rPr>
          <w:lang w:val="el-GR"/>
        </w:rPr>
        <w:t xml:space="preserve"> με τον Πανελλήνιο Σύλλογο Γυναικών με Καρκίνο Μαστού «Άλμα Ζωής» και υποστηρίζει ένα </w:t>
      </w:r>
      <w:r w:rsidRPr="00454DA6">
        <w:rPr>
          <w:b/>
          <w:lang w:val="el-GR"/>
        </w:rPr>
        <w:t>διαδικτυακό εκπαιδευτικό σεμινάριο</w:t>
      </w:r>
      <w:r w:rsidR="00454DA6">
        <w:rPr>
          <w:b/>
          <w:lang w:val="el-GR"/>
        </w:rPr>
        <w:t>,</w:t>
      </w:r>
      <w:r w:rsidRPr="00454DA6">
        <w:rPr>
          <w:lang w:val="el-GR"/>
        </w:rPr>
        <w:t xml:space="preserve"> που παρέχει σε γυναίκες με καρκίνο του μαστού πληροφορίες για τον </w:t>
      </w:r>
      <w:r>
        <w:t>COVID</w:t>
      </w:r>
      <w:r w:rsidRPr="00454DA6">
        <w:rPr>
          <w:lang w:val="el-GR"/>
        </w:rPr>
        <w:t>-19 και συμβουλές για τη διαχείριση συναισθηματικών δυσκολιών εν μέσω πανδημίας. Σε συνεργασία με το «Άλμα Ζωής» στην Πάτρα, υποστηρίζουμε</w:t>
      </w:r>
      <w:r w:rsidR="00454DA6">
        <w:rPr>
          <w:lang w:val="el-GR"/>
        </w:rPr>
        <w:t>,</w:t>
      </w:r>
      <w:r w:rsidRPr="00454DA6">
        <w:rPr>
          <w:lang w:val="el-GR"/>
        </w:rPr>
        <w:t xml:space="preserve"> </w:t>
      </w:r>
      <w:r w:rsidR="00454DA6">
        <w:rPr>
          <w:lang w:val="el-GR"/>
        </w:rPr>
        <w:t>επίσης,</w:t>
      </w:r>
      <w:r w:rsidRPr="00454DA6">
        <w:rPr>
          <w:lang w:val="el-GR"/>
        </w:rPr>
        <w:t xml:space="preserve"> τη </w:t>
      </w:r>
      <w:r w:rsidRPr="00454DA6">
        <w:rPr>
          <w:b/>
          <w:lang w:val="el-GR"/>
        </w:rPr>
        <w:t>μετακίνηση ασθενών από και προς το νοσοκομείο για θεραπευτικούς σκοπούς.</w:t>
      </w:r>
    </w:p>
    <w:p w14:paraId="359A4EB1" w14:textId="3AABBC97" w:rsidR="00CD51EC" w:rsidRPr="00454DA6" w:rsidRDefault="0015734E">
      <w:pPr>
        <w:widowControl/>
        <w:pBdr>
          <w:top w:val="nil"/>
          <w:left w:val="nil"/>
          <w:bottom w:val="nil"/>
          <w:right w:val="nil"/>
          <w:between w:val="nil"/>
        </w:pBdr>
        <w:shd w:val="clear" w:color="auto" w:fill="FFFFFF"/>
        <w:spacing w:before="240" w:after="240" w:line="240" w:lineRule="auto"/>
        <w:jc w:val="both"/>
        <w:rPr>
          <w:lang w:val="el-GR"/>
        </w:rPr>
      </w:pPr>
      <w:bookmarkStart w:id="3" w:name="_heading=h.r61s7jc6wz9c" w:colFirst="0" w:colLast="0"/>
      <w:bookmarkEnd w:id="3"/>
      <w:r w:rsidRPr="00454DA6">
        <w:rPr>
          <w:lang w:val="el-GR"/>
        </w:rPr>
        <w:t xml:space="preserve">Επιπλέον, σε συνεργασία με την Ελληνική Εταιρεία Ιατρικής Ογκολογίας (ΕΟΠΕ), η </w:t>
      </w:r>
      <w:r>
        <w:t>Roche</w:t>
      </w:r>
      <w:r w:rsidRPr="00454DA6">
        <w:rPr>
          <w:lang w:val="el-GR"/>
        </w:rPr>
        <w:t xml:space="preserve"> υποστήριξε ένα </w:t>
      </w:r>
      <w:r w:rsidRPr="00454DA6">
        <w:rPr>
          <w:b/>
          <w:lang w:val="el-GR"/>
        </w:rPr>
        <w:t xml:space="preserve">διαδικτυακό εκπαιδευτικό πρόγραμμα για </w:t>
      </w:r>
      <w:proofErr w:type="spellStart"/>
      <w:r w:rsidRPr="00454DA6">
        <w:rPr>
          <w:b/>
          <w:lang w:val="el-GR"/>
        </w:rPr>
        <w:t>ογκολόγους</w:t>
      </w:r>
      <w:proofErr w:type="spellEnd"/>
      <w:r w:rsidRPr="00454DA6">
        <w:rPr>
          <w:lang w:val="el-GR"/>
        </w:rPr>
        <w:t xml:space="preserve"> σχετικά με τη διαχείριση του </w:t>
      </w:r>
      <w:r>
        <w:t>COVID</w:t>
      </w:r>
      <w:r w:rsidRPr="00454DA6">
        <w:rPr>
          <w:lang w:val="el-GR"/>
        </w:rPr>
        <w:t>-19.</w:t>
      </w:r>
    </w:p>
    <w:p w14:paraId="7BC9AC79" w14:textId="77777777" w:rsidR="00CD51EC" w:rsidRPr="00454DA6" w:rsidRDefault="0015734E">
      <w:pPr>
        <w:widowControl/>
        <w:pBdr>
          <w:top w:val="nil"/>
          <w:left w:val="nil"/>
          <w:bottom w:val="nil"/>
          <w:right w:val="nil"/>
          <w:between w:val="nil"/>
        </w:pBdr>
        <w:shd w:val="clear" w:color="auto" w:fill="FFFFFF"/>
        <w:spacing w:before="240" w:line="240" w:lineRule="auto"/>
        <w:jc w:val="both"/>
        <w:rPr>
          <w:lang w:val="el-GR"/>
        </w:rPr>
      </w:pPr>
      <w:r w:rsidRPr="00454DA6">
        <w:rPr>
          <w:lang w:val="el-GR"/>
        </w:rPr>
        <w:t xml:space="preserve">Παράλληλα, η </w:t>
      </w:r>
      <w:r>
        <w:t>Roche</w:t>
      </w:r>
      <w:r w:rsidRPr="00454DA6">
        <w:rPr>
          <w:lang w:val="el-GR"/>
        </w:rPr>
        <w:t xml:space="preserve"> υποστηρίζει και διευρύνει περαιτέρω τα υπάρχοντα </w:t>
      </w:r>
      <w:r w:rsidRPr="00454DA6">
        <w:rPr>
          <w:b/>
          <w:lang w:val="el-GR"/>
        </w:rPr>
        <w:t>προγράμματα παράδοσης φαρμάκων στο σπίτι</w:t>
      </w:r>
      <w:r w:rsidRPr="00454DA6">
        <w:rPr>
          <w:lang w:val="el-GR"/>
        </w:rPr>
        <w:t>, σε περιπτώσεις που αυτό είναι εφικτό και σε θεραπευτικούς τομείς με μεγάλη ανεκπλήρωτη ιατρική ανάγκη.</w:t>
      </w:r>
    </w:p>
    <w:p w14:paraId="02EA8570" w14:textId="27AAAEB3" w:rsidR="00CD51EC" w:rsidRPr="00454DA6" w:rsidRDefault="0015734E">
      <w:pPr>
        <w:widowControl/>
        <w:pBdr>
          <w:top w:val="nil"/>
          <w:left w:val="nil"/>
          <w:bottom w:val="nil"/>
          <w:right w:val="nil"/>
          <w:between w:val="nil"/>
        </w:pBdr>
        <w:shd w:val="clear" w:color="auto" w:fill="FFFFFF"/>
        <w:spacing w:before="240" w:line="240" w:lineRule="auto"/>
        <w:jc w:val="both"/>
        <w:rPr>
          <w:lang w:val="el-GR"/>
        </w:rPr>
      </w:pPr>
      <w:r w:rsidRPr="00454DA6">
        <w:rPr>
          <w:lang w:val="el-GR"/>
        </w:rPr>
        <w:t xml:space="preserve">Επιπλέον, σε μια προσπάθεια στήριξης των οικογενειών στην Ελλάδα, η </w:t>
      </w:r>
      <w:r>
        <w:t>Roche</w:t>
      </w:r>
      <w:r w:rsidRPr="00454DA6">
        <w:rPr>
          <w:lang w:val="el-GR"/>
        </w:rPr>
        <w:t xml:space="preserve"> ανέπτυξε μια σειρά σύντομων </w:t>
      </w:r>
      <w:r w:rsidRPr="00454DA6">
        <w:rPr>
          <w:b/>
          <w:lang w:val="el-GR"/>
        </w:rPr>
        <w:t>εκπαιδευτικών βίντεο για παιδιά</w:t>
      </w:r>
      <w:r w:rsidRPr="00454DA6">
        <w:rPr>
          <w:lang w:val="el-GR"/>
        </w:rPr>
        <w:t xml:space="preserve">, τα οποία είναι διαθέσιμα μέσω του </w:t>
      </w:r>
      <w:proofErr w:type="spellStart"/>
      <w:r w:rsidRPr="00454DA6">
        <w:rPr>
          <w:lang w:val="el-GR"/>
        </w:rPr>
        <w:t>ιστότοπου</w:t>
      </w:r>
      <w:proofErr w:type="spellEnd"/>
      <w:r w:rsidRPr="00454DA6">
        <w:rPr>
          <w:lang w:val="el-GR"/>
        </w:rPr>
        <w:t xml:space="preserve"> (</w:t>
      </w:r>
      <w:hyperlink r:id="rId8">
        <w:r>
          <w:rPr>
            <w:color w:val="1155CC"/>
            <w:u w:val="single"/>
          </w:rPr>
          <w:t>www</w:t>
        </w:r>
        <w:r w:rsidRPr="00454DA6">
          <w:rPr>
            <w:color w:val="1155CC"/>
            <w:u w:val="single"/>
            <w:lang w:val="el-GR"/>
          </w:rPr>
          <w:t>.</w:t>
        </w:r>
        <w:proofErr w:type="spellStart"/>
        <w:r>
          <w:rPr>
            <w:color w:val="1155CC"/>
            <w:u w:val="single"/>
          </w:rPr>
          <w:t>hemilios</w:t>
        </w:r>
        <w:proofErr w:type="spellEnd"/>
        <w:r w:rsidRPr="00454DA6">
          <w:rPr>
            <w:color w:val="1155CC"/>
            <w:u w:val="single"/>
            <w:lang w:val="el-GR"/>
          </w:rPr>
          <w:t>.</w:t>
        </w:r>
        <w:r>
          <w:rPr>
            <w:color w:val="1155CC"/>
            <w:u w:val="single"/>
          </w:rPr>
          <w:t>gr</w:t>
        </w:r>
      </w:hyperlink>
      <w:r w:rsidRPr="00454DA6">
        <w:rPr>
          <w:lang w:val="el-GR"/>
        </w:rPr>
        <w:t xml:space="preserve">) και του ομώνυμου </w:t>
      </w:r>
      <w:hyperlink r:id="rId9">
        <w:r w:rsidRPr="00454DA6">
          <w:rPr>
            <w:color w:val="1155CC"/>
            <w:u w:val="single"/>
            <w:lang w:val="el-GR"/>
          </w:rPr>
          <w:t xml:space="preserve">καναλιού στο </w:t>
        </w:r>
        <w:r>
          <w:rPr>
            <w:color w:val="1155CC"/>
            <w:u w:val="single"/>
          </w:rPr>
          <w:t>YouTube</w:t>
        </w:r>
      </w:hyperlink>
      <w:r w:rsidRPr="00454DA6">
        <w:rPr>
          <w:lang w:val="el-GR"/>
        </w:rPr>
        <w:t xml:space="preserve">. Με τον </w:t>
      </w:r>
      <w:r w:rsidRPr="00454DA6">
        <w:rPr>
          <w:b/>
          <w:lang w:val="el-GR"/>
        </w:rPr>
        <w:t>Αιμίλιο</w:t>
      </w:r>
      <w:r w:rsidRPr="00454DA6">
        <w:rPr>
          <w:lang w:val="el-GR"/>
        </w:rPr>
        <w:t xml:space="preserve"> ως κεντρικό ήρωα, τα βίντεο παρέχουν συμβουλές και πληροφορίες για διάφορα θέματα που σχετίζονται με την υγεία, αλλά προτείνουν</w:t>
      </w:r>
      <w:r w:rsidR="009C2AAA">
        <w:rPr>
          <w:lang w:val="el-GR"/>
        </w:rPr>
        <w:t>,</w:t>
      </w:r>
      <w:r w:rsidRPr="00454DA6">
        <w:rPr>
          <w:lang w:val="el-GR"/>
        </w:rPr>
        <w:t xml:space="preserve"> </w:t>
      </w:r>
      <w:r w:rsidR="009C2AAA">
        <w:rPr>
          <w:lang w:val="el-GR"/>
        </w:rPr>
        <w:t>επίσης,</w:t>
      </w:r>
      <w:r w:rsidRPr="00454DA6">
        <w:rPr>
          <w:lang w:val="el-GR"/>
        </w:rPr>
        <w:t xml:space="preserve"> στα παιδιά δραστηριότητες για να περνούν τον ελεύθερο χρόνο τους στο σπίτι, μαθαίνοντας νέα πράγματα και εξασκώντας νέες δεξιότητες!</w:t>
      </w:r>
    </w:p>
    <w:p w14:paraId="7A0DC751" w14:textId="62D4CF64" w:rsidR="00CD51EC" w:rsidRPr="00454DA6" w:rsidRDefault="0015734E">
      <w:pPr>
        <w:widowControl/>
        <w:shd w:val="clear" w:color="auto" w:fill="FFFFFF"/>
        <w:spacing w:before="240"/>
        <w:jc w:val="both"/>
        <w:rPr>
          <w:lang w:val="el-GR"/>
        </w:rPr>
      </w:pPr>
      <w:r w:rsidRPr="00454DA6">
        <w:rPr>
          <w:lang w:val="el-GR"/>
        </w:rPr>
        <w:t xml:space="preserve">Η </w:t>
      </w:r>
      <w:r>
        <w:t>Roche</w:t>
      </w:r>
      <w:r w:rsidRPr="00454DA6">
        <w:rPr>
          <w:lang w:val="el-GR"/>
        </w:rPr>
        <w:t xml:space="preserve"> υποστηρίζει</w:t>
      </w:r>
      <w:r w:rsidR="009C2AAA">
        <w:rPr>
          <w:lang w:val="el-GR"/>
        </w:rPr>
        <w:t>,</w:t>
      </w:r>
      <w:r w:rsidRPr="00454DA6">
        <w:rPr>
          <w:lang w:val="el-GR"/>
        </w:rPr>
        <w:t xml:space="preserve"> </w:t>
      </w:r>
      <w:r w:rsidR="009C2AAA">
        <w:rPr>
          <w:lang w:val="el-GR"/>
        </w:rPr>
        <w:t>επίσης,</w:t>
      </w:r>
      <w:r w:rsidRPr="00454DA6">
        <w:rPr>
          <w:lang w:val="el-GR"/>
        </w:rPr>
        <w:t xml:space="preserve"> την πρωτοβουλία του Συλλόγου Ασθενών Ήπατος Ελλάδος </w:t>
      </w:r>
      <w:r w:rsidR="00454DA6">
        <w:rPr>
          <w:lang w:val="el-GR"/>
        </w:rPr>
        <w:t>«</w:t>
      </w:r>
      <w:r w:rsidRPr="00454DA6">
        <w:rPr>
          <w:lang w:val="el-GR"/>
        </w:rPr>
        <w:t>Προμηθέας</w:t>
      </w:r>
      <w:r w:rsidR="00454DA6">
        <w:rPr>
          <w:lang w:val="el-GR"/>
        </w:rPr>
        <w:t>»</w:t>
      </w:r>
      <w:r w:rsidRPr="00454DA6">
        <w:rPr>
          <w:lang w:val="el-GR"/>
        </w:rPr>
        <w:t xml:space="preserve"> με στόχο την ενημέρωση των </w:t>
      </w:r>
      <w:r w:rsidRPr="00454DA6">
        <w:rPr>
          <w:b/>
          <w:lang w:val="el-GR"/>
        </w:rPr>
        <w:t xml:space="preserve">κρατουμένων, μιας ομάδας υψηλού κινδύνου για </w:t>
      </w:r>
      <w:r>
        <w:rPr>
          <w:b/>
        </w:rPr>
        <w:t>COVID</w:t>
      </w:r>
      <w:r w:rsidRPr="00454DA6">
        <w:rPr>
          <w:b/>
          <w:lang w:val="el-GR"/>
        </w:rPr>
        <w:t xml:space="preserve">-19, και των υπαλλήλων στα σωφρονιστικά καταστήματα </w:t>
      </w:r>
      <w:r w:rsidRPr="00454DA6">
        <w:rPr>
          <w:lang w:val="el-GR"/>
        </w:rPr>
        <w:t>σχετικά με τα μέτρα πρόληψης της μόλυνσης από τον ιό και την παροχή προϊόντων προσωπικής υγιεινής.</w:t>
      </w:r>
    </w:p>
    <w:p w14:paraId="7DA46004" w14:textId="192518C1" w:rsidR="00CD51EC" w:rsidRPr="00454DA6" w:rsidRDefault="0015734E" w:rsidP="009C2AAA">
      <w:pPr>
        <w:widowControl/>
        <w:pBdr>
          <w:left w:val="nil"/>
          <w:bottom w:val="nil"/>
          <w:right w:val="nil"/>
          <w:between w:val="nil"/>
        </w:pBdr>
        <w:shd w:val="clear" w:color="auto" w:fill="FFFFFF"/>
        <w:spacing w:before="240" w:line="240" w:lineRule="auto"/>
        <w:jc w:val="both"/>
        <w:rPr>
          <w:b/>
          <w:lang w:val="el-GR"/>
        </w:rPr>
      </w:pPr>
      <w:r w:rsidRPr="00454DA6">
        <w:rPr>
          <w:lang w:val="el-GR"/>
        </w:rPr>
        <w:t xml:space="preserve">«Για όλους εμάς στη </w:t>
      </w:r>
      <w:r>
        <w:t>Roche</w:t>
      </w:r>
      <w:r w:rsidRPr="00454DA6">
        <w:rPr>
          <w:lang w:val="el-GR"/>
        </w:rPr>
        <w:t xml:space="preserve"> οι ασθενείς, το σύστημα υγείας και το κοινωνικό σύνολο είναι πάντα στο επίκεντρο του </w:t>
      </w:r>
      <w:proofErr w:type="spellStart"/>
      <w:r w:rsidRPr="00454DA6">
        <w:rPr>
          <w:lang w:val="el-GR"/>
        </w:rPr>
        <w:t>ενδιαφέροντός</w:t>
      </w:r>
      <w:proofErr w:type="spellEnd"/>
      <w:r w:rsidRPr="00454DA6">
        <w:rPr>
          <w:lang w:val="el-GR"/>
        </w:rPr>
        <w:t xml:space="preserve"> μας - ιδιαίτερα σε περιόδους έκτακτης ανάγκης στον τομέα της υγείας. Σε αυτό το πλαίσιο</w:t>
      </w:r>
      <w:r w:rsidR="009C2AAA">
        <w:rPr>
          <w:lang w:val="el-GR"/>
        </w:rPr>
        <w:t>,</w:t>
      </w:r>
      <w:r w:rsidRPr="00454DA6">
        <w:rPr>
          <w:lang w:val="el-GR"/>
        </w:rPr>
        <w:t xml:space="preserve"> εργαζόμαστε εντατικά για να βρούμε τρόπους να υποστηρίζουμε τις αναδυόμενες ανάγκες των ασθενών και των ευάλωτων κοινωνικών ομάδων</w:t>
      </w:r>
      <w:r w:rsidR="00454DA6">
        <w:rPr>
          <w:lang w:val="el-GR"/>
        </w:rPr>
        <w:t>,</w:t>
      </w:r>
      <w:r w:rsidRPr="00454DA6">
        <w:rPr>
          <w:lang w:val="el-GR"/>
        </w:rPr>
        <w:t xml:space="preserve"> συνεργαζόμενοι με τοπικές ενώσεις ασθενών, ΜΚΟ και επιστημονικές εταιρείες - συνδυάζοντας έτσι τις προσπάθειες, τις ιδέες και το πάθος μας για το κοινό καλό» δήλωσε η </w:t>
      </w:r>
      <w:r w:rsidRPr="00454DA6">
        <w:rPr>
          <w:b/>
          <w:lang w:val="el-GR"/>
        </w:rPr>
        <w:t xml:space="preserve">Άννα </w:t>
      </w:r>
      <w:proofErr w:type="spellStart"/>
      <w:r w:rsidRPr="00454DA6">
        <w:rPr>
          <w:b/>
          <w:lang w:val="el-GR"/>
        </w:rPr>
        <w:t>Παπακοσμοπούλου</w:t>
      </w:r>
      <w:proofErr w:type="spellEnd"/>
      <w:r w:rsidRPr="00454DA6">
        <w:rPr>
          <w:b/>
          <w:lang w:val="el-GR"/>
        </w:rPr>
        <w:t xml:space="preserve">, </w:t>
      </w:r>
      <w:r>
        <w:rPr>
          <w:b/>
        </w:rPr>
        <w:t>Communications</w:t>
      </w:r>
      <w:r w:rsidRPr="00454DA6">
        <w:rPr>
          <w:b/>
          <w:lang w:val="el-GR"/>
        </w:rPr>
        <w:t xml:space="preserve"> </w:t>
      </w:r>
      <w:r>
        <w:rPr>
          <w:b/>
        </w:rPr>
        <w:t>Value</w:t>
      </w:r>
      <w:r w:rsidRPr="00454DA6">
        <w:rPr>
          <w:b/>
          <w:lang w:val="el-GR"/>
        </w:rPr>
        <w:t xml:space="preserve"> </w:t>
      </w:r>
      <w:r>
        <w:rPr>
          <w:b/>
        </w:rPr>
        <w:t>Lead</w:t>
      </w:r>
      <w:r w:rsidRPr="00454DA6">
        <w:rPr>
          <w:b/>
          <w:lang w:val="el-GR"/>
        </w:rPr>
        <w:t xml:space="preserve"> και </w:t>
      </w:r>
      <w:r>
        <w:rPr>
          <w:b/>
        </w:rPr>
        <w:t>Spokesperson</w:t>
      </w:r>
      <w:r w:rsidRPr="00454DA6">
        <w:rPr>
          <w:b/>
          <w:lang w:val="el-GR"/>
        </w:rPr>
        <w:t>.</w:t>
      </w:r>
    </w:p>
    <w:p w14:paraId="26047875" w14:textId="77777777" w:rsidR="00CD51EC" w:rsidRPr="00454DA6" w:rsidRDefault="0015734E" w:rsidP="009C2AAA">
      <w:pPr>
        <w:widowControl/>
        <w:pBdr>
          <w:left w:val="nil"/>
          <w:bottom w:val="nil"/>
          <w:right w:val="nil"/>
          <w:between w:val="nil"/>
        </w:pBdr>
        <w:shd w:val="clear" w:color="auto" w:fill="FFFFFF"/>
        <w:spacing w:before="240" w:line="240" w:lineRule="auto"/>
        <w:jc w:val="both"/>
        <w:rPr>
          <w:b/>
          <w:i/>
          <w:color w:val="000000"/>
          <w:lang w:val="el-GR"/>
        </w:rPr>
      </w:pPr>
      <w:r w:rsidRPr="00454DA6">
        <w:rPr>
          <w:b/>
          <w:i/>
          <w:lang w:val="el-GR"/>
        </w:rPr>
        <w:lastRenderedPageBreak/>
        <w:t>Προτεραιότητα η ασφάλεια όλων και η διαθεσιμότητα των προϊόντων μας.</w:t>
      </w:r>
    </w:p>
    <w:p w14:paraId="148DF5DA" w14:textId="77777777" w:rsidR="00CD51EC" w:rsidRPr="00454DA6" w:rsidRDefault="0015734E" w:rsidP="009C2AAA">
      <w:pPr>
        <w:widowControl/>
        <w:pBdr>
          <w:left w:val="nil"/>
          <w:bottom w:val="nil"/>
          <w:right w:val="nil"/>
          <w:between w:val="nil"/>
        </w:pBdr>
        <w:shd w:val="clear" w:color="auto" w:fill="FFFFFF"/>
        <w:spacing w:before="240" w:line="240" w:lineRule="auto"/>
        <w:jc w:val="both"/>
        <w:rPr>
          <w:color w:val="000000"/>
          <w:lang w:val="el-GR"/>
        </w:rPr>
      </w:pPr>
      <w:r w:rsidRPr="00454DA6">
        <w:rPr>
          <w:lang w:val="el-GR"/>
        </w:rPr>
        <w:t xml:space="preserve">Από την αρχή της κρίσης, η </w:t>
      </w:r>
      <w:r>
        <w:t>Roche</w:t>
      </w:r>
      <w:r w:rsidRPr="00454DA6">
        <w:rPr>
          <w:lang w:val="el-GR"/>
        </w:rPr>
        <w:t xml:space="preserve"> επικεντρώθηκε στην προστασία της ασφάλειας των εργαζομένων της, των οικογενειών τους και της κοινωνίας γενικότερα, διασφαλίζοντας ταυτόχρονα την αδιάκοπη παροχή φαρμάκων στους ασθενείς στην Ελλάδα.</w:t>
      </w:r>
    </w:p>
    <w:p w14:paraId="251D5B67" w14:textId="70C74588" w:rsidR="00CD51EC" w:rsidRDefault="0015734E" w:rsidP="009C2AAA">
      <w:pPr>
        <w:widowControl/>
        <w:pBdr>
          <w:left w:val="nil"/>
          <w:bottom w:val="nil"/>
          <w:right w:val="nil"/>
          <w:between w:val="nil"/>
        </w:pBdr>
        <w:shd w:val="clear" w:color="auto" w:fill="FFFFFF"/>
        <w:spacing w:before="240" w:line="240" w:lineRule="auto"/>
        <w:jc w:val="both"/>
        <w:rPr>
          <w:lang w:val="el-GR"/>
        </w:rPr>
      </w:pPr>
      <w:r w:rsidRPr="00454DA6">
        <w:rPr>
          <w:lang w:val="el-GR"/>
        </w:rPr>
        <w:t>Για αυτό το λόγο, η εταιρεία εφάρμοσε μέτρα κοινωνικής αποστασιοποίησης σε πολύ πρώιμο στάδιο, συμπεριλαμβανομένου του περιορισμού των δραστηριοτήτων των ιατρικών επισκεπτών, της ακύρωσης των εσωτερικών και διεθνών μετακινήσεων και ταξιδιών, της αναβολής διοργάνωσης και συμμετοχής σε εκδηλώσεις και συνέδρια και της εργασίας από το σπίτι για όλους τους εργαζόμενους. Επιπλέον, κατά τη διάρκεια αυτής της περιόδου, εξασφαλίζει όλες τις θέσεις εργασίας και παρατείνει τις συμβάσεις εργασίας ορισμένου χρόνου μέχρι το τέλος Ιουνίου, ενώ συνεχίζει κανονικά τις διαδικασίες πρόσληψης.</w:t>
      </w:r>
    </w:p>
    <w:p w14:paraId="27C36533" w14:textId="0E0E137F" w:rsidR="00454DA6" w:rsidRDefault="00454DA6" w:rsidP="009C2AAA">
      <w:pPr>
        <w:widowControl/>
        <w:pBdr>
          <w:left w:val="nil"/>
          <w:bottom w:val="nil"/>
          <w:right w:val="nil"/>
          <w:between w:val="nil"/>
        </w:pBdr>
        <w:shd w:val="clear" w:color="auto" w:fill="FFFFFF"/>
        <w:spacing w:before="240" w:line="240" w:lineRule="auto"/>
        <w:jc w:val="both"/>
        <w:rPr>
          <w:lang w:val="el-GR"/>
        </w:rPr>
      </w:pPr>
    </w:p>
    <w:p w14:paraId="31449E67" w14:textId="1B84E139" w:rsidR="00CD51EC" w:rsidRPr="009C2AAA" w:rsidRDefault="00454DA6" w:rsidP="00454DA6">
      <w:pPr>
        <w:spacing w:before="240"/>
        <w:jc w:val="both"/>
        <w:rPr>
          <w:i/>
          <w:iCs/>
          <w:color w:val="808080" w:themeColor="background1" w:themeShade="80"/>
          <w:sz w:val="20"/>
          <w:szCs w:val="20"/>
          <w:lang w:val="el-GR"/>
        </w:rPr>
      </w:pPr>
      <w:r w:rsidRPr="009C2AAA">
        <w:rPr>
          <w:i/>
          <w:iCs/>
          <w:color w:val="808080" w:themeColor="background1" w:themeShade="80"/>
          <w:sz w:val="20"/>
          <w:szCs w:val="20"/>
          <w:lang w:val="el-GR"/>
        </w:rPr>
        <w:t>Όλες οι εμπορικές ονομασίες που χρησιμοποιούνται ή αναφέρονται σε αυτό το κείμενο προστατεύονται από τη νομοθεσία.</w:t>
      </w:r>
    </w:p>
    <w:sectPr w:rsidR="00CD51EC" w:rsidRPr="009C2AAA">
      <w:headerReference w:type="even" r:id="rId10"/>
      <w:headerReference w:type="default" r:id="rId11"/>
      <w:footerReference w:type="even" r:id="rId12"/>
      <w:footerReference w:type="default" r:id="rId13"/>
      <w:headerReference w:type="first" r:id="rId14"/>
      <w:footerReference w:type="first" r:id="rId15"/>
      <w:pgSz w:w="11907" w:h="16839"/>
      <w:pgMar w:top="1134" w:right="850" w:bottom="1418" w:left="1417" w:header="737"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6B3BC" w14:textId="77777777" w:rsidR="00612231" w:rsidRDefault="00612231">
      <w:pPr>
        <w:spacing w:line="240" w:lineRule="auto"/>
      </w:pPr>
      <w:r>
        <w:separator/>
      </w:r>
    </w:p>
  </w:endnote>
  <w:endnote w:type="continuationSeparator" w:id="0">
    <w:p w14:paraId="1CC4FD3C" w14:textId="77777777" w:rsidR="00612231" w:rsidRDefault="00612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w:panose1 w:val="02040503050201020203"/>
    <w:charset w:val="A1"/>
    <w:family w:val="roman"/>
    <w:pitch w:val="variable"/>
    <w:sig w:usb0="E00002AF" w:usb1="5000E07B"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mago">
    <w:panose1 w:val="02000500060000020004"/>
    <w:charset w:val="A1"/>
    <w:family w:val="auto"/>
    <w:pitch w:val="variable"/>
    <w:sig w:usb0="A00002AF" w:usb1="5000205B"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569E" w14:textId="77777777" w:rsidR="00CD51EC" w:rsidRDefault="00CD51EC">
    <w:pPr>
      <w:pBdr>
        <w:top w:val="nil"/>
        <w:left w:val="nil"/>
        <w:bottom w:val="nil"/>
        <w:right w:val="nil"/>
        <w:between w:val="nil"/>
      </w:pBdr>
      <w:spacing w:line="220" w:lineRule="auto"/>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D097" w14:textId="77777777" w:rsidR="00CD51EC" w:rsidRDefault="00CD51EC">
    <w:pPr>
      <w:pBdr>
        <w:top w:val="nil"/>
        <w:left w:val="nil"/>
        <w:bottom w:val="nil"/>
        <w:right w:val="nil"/>
        <w:between w:val="nil"/>
      </w:pBdr>
      <w:spacing w:line="276" w:lineRule="auto"/>
      <w:rPr>
        <w:color w:val="FFFFFF"/>
      </w:rPr>
    </w:pPr>
  </w:p>
  <w:tbl>
    <w:tblPr>
      <w:tblStyle w:val="a4"/>
      <w:tblW w:w="9615" w:type="dxa"/>
      <w:tblLayout w:type="fixed"/>
      <w:tblLook w:val="0000" w:firstRow="0" w:lastRow="0" w:firstColumn="0" w:lastColumn="0" w:noHBand="0" w:noVBand="0"/>
    </w:tblPr>
    <w:tblGrid>
      <w:gridCol w:w="9615"/>
    </w:tblGrid>
    <w:tr w:rsidR="00CD51EC" w14:paraId="77EBBCD7" w14:textId="77777777" w:rsidTr="00DA087C">
      <w:trPr>
        <w:trHeight w:val="499"/>
      </w:trPr>
      <w:tc>
        <w:tcPr>
          <w:tcW w:w="9615" w:type="dxa"/>
        </w:tcPr>
        <w:p w14:paraId="49630CB8" w14:textId="77777777" w:rsidR="00CD51EC" w:rsidRDefault="00CD51EC">
          <w:pPr>
            <w:pBdr>
              <w:top w:val="nil"/>
              <w:left w:val="nil"/>
              <w:bottom w:val="nil"/>
              <w:right w:val="nil"/>
              <w:between w:val="nil"/>
            </w:pBdr>
            <w:spacing w:before="120" w:line="240" w:lineRule="auto"/>
            <w:jc w:val="right"/>
            <w:rPr>
              <w:rFonts w:ascii="Imago" w:eastAsia="Imago" w:hAnsi="Imago" w:cs="Imago"/>
              <w:color w:val="000000"/>
              <w:sz w:val="16"/>
              <w:szCs w:val="16"/>
            </w:rPr>
          </w:pPr>
        </w:p>
      </w:tc>
    </w:tr>
    <w:tr w:rsidR="00CD51EC" w14:paraId="2739F68E" w14:textId="77777777" w:rsidTr="00DA087C">
      <w:tc>
        <w:tcPr>
          <w:tcW w:w="9615" w:type="dxa"/>
        </w:tcPr>
        <w:p w14:paraId="29B887AE" w14:textId="495B95A8" w:rsidR="00CD51EC" w:rsidRDefault="0015734E">
          <w:pPr>
            <w:pBdr>
              <w:top w:val="nil"/>
              <w:left w:val="nil"/>
              <w:bottom w:val="nil"/>
              <w:right w:val="nil"/>
              <w:between w:val="nil"/>
            </w:pBdr>
            <w:spacing w:before="120" w:line="240" w:lineRule="auto"/>
            <w:jc w:val="right"/>
            <w:rPr>
              <w:rFonts w:ascii="Imago" w:eastAsia="Imago" w:hAnsi="Imago" w:cs="Imago"/>
              <w:color w:val="000000"/>
              <w:sz w:val="16"/>
              <w:szCs w:val="16"/>
            </w:rPr>
          </w:pPr>
          <w:r>
            <w:rPr>
              <w:rFonts w:ascii="Imago" w:eastAsia="Imago" w:hAnsi="Imago" w:cs="Imago"/>
              <w:color w:val="000000"/>
              <w:sz w:val="16"/>
              <w:szCs w:val="16"/>
            </w:rPr>
            <w:fldChar w:fldCharType="begin"/>
          </w:r>
          <w:r>
            <w:rPr>
              <w:rFonts w:ascii="Imago" w:eastAsia="Imago" w:hAnsi="Imago" w:cs="Imago"/>
              <w:color w:val="000000"/>
              <w:sz w:val="16"/>
              <w:szCs w:val="16"/>
            </w:rPr>
            <w:instrText>PAGE</w:instrText>
          </w:r>
          <w:r>
            <w:rPr>
              <w:rFonts w:ascii="Imago" w:eastAsia="Imago" w:hAnsi="Imago" w:cs="Imago"/>
              <w:color w:val="000000"/>
              <w:sz w:val="16"/>
              <w:szCs w:val="16"/>
            </w:rPr>
            <w:fldChar w:fldCharType="separate"/>
          </w:r>
          <w:r w:rsidR="00AB142E">
            <w:rPr>
              <w:rFonts w:ascii="Imago" w:eastAsia="Imago" w:hAnsi="Imago" w:cs="Imago"/>
              <w:noProof/>
              <w:color w:val="000000"/>
              <w:sz w:val="16"/>
              <w:szCs w:val="16"/>
            </w:rPr>
            <w:t>3</w:t>
          </w:r>
          <w:r>
            <w:rPr>
              <w:rFonts w:ascii="Imago" w:eastAsia="Imago" w:hAnsi="Imago" w:cs="Imago"/>
              <w:color w:val="000000"/>
              <w:sz w:val="16"/>
              <w:szCs w:val="16"/>
            </w:rPr>
            <w:fldChar w:fldCharType="end"/>
          </w:r>
          <w:r>
            <w:rPr>
              <w:rFonts w:ascii="Imago" w:eastAsia="Imago" w:hAnsi="Imago" w:cs="Imago"/>
              <w:color w:val="000000"/>
              <w:sz w:val="16"/>
              <w:szCs w:val="16"/>
            </w:rPr>
            <w:t>/</w:t>
          </w:r>
          <w:r>
            <w:rPr>
              <w:rFonts w:ascii="Imago" w:eastAsia="Imago" w:hAnsi="Imago" w:cs="Imago"/>
              <w:color w:val="000000"/>
              <w:sz w:val="16"/>
              <w:szCs w:val="16"/>
            </w:rPr>
            <w:fldChar w:fldCharType="begin"/>
          </w:r>
          <w:r>
            <w:rPr>
              <w:rFonts w:ascii="Imago" w:eastAsia="Imago" w:hAnsi="Imago" w:cs="Imago"/>
              <w:color w:val="000000"/>
              <w:sz w:val="16"/>
              <w:szCs w:val="16"/>
            </w:rPr>
            <w:instrText>NUMPAGES</w:instrText>
          </w:r>
          <w:r>
            <w:rPr>
              <w:rFonts w:ascii="Imago" w:eastAsia="Imago" w:hAnsi="Imago" w:cs="Imago"/>
              <w:color w:val="000000"/>
              <w:sz w:val="16"/>
              <w:szCs w:val="16"/>
            </w:rPr>
            <w:fldChar w:fldCharType="separate"/>
          </w:r>
          <w:r w:rsidR="00AB142E">
            <w:rPr>
              <w:rFonts w:ascii="Imago" w:eastAsia="Imago" w:hAnsi="Imago" w:cs="Imago"/>
              <w:noProof/>
              <w:color w:val="000000"/>
              <w:sz w:val="16"/>
              <w:szCs w:val="16"/>
            </w:rPr>
            <w:t>3</w:t>
          </w:r>
          <w:r>
            <w:rPr>
              <w:rFonts w:ascii="Imago" w:eastAsia="Imago" w:hAnsi="Imago" w:cs="Imago"/>
              <w:color w:val="000000"/>
              <w:sz w:val="16"/>
              <w:szCs w:val="16"/>
            </w:rPr>
            <w:fldChar w:fldCharType="end"/>
          </w:r>
        </w:p>
      </w:tc>
    </w:tr>
  </w:tbl>
  <w:p w14:paraId="75B45EFA" w14:textId="77777777" w:rsidR="00CD51EC" w:rsidRDefault="00CD51EC">
    <w:pPr>
      <w:pBdr>
        <w:top w:val="nil"/>
        <w:left w:val="nil"/>
        <w:bottom w:val="nil"/>
        <w:right w:val="nil"/>
        <w:between w:val="nil"/>
      </w:pBdr>
      <w:spacing w:line="14" w:lineRule="auto"/>
      <w:rPr>
        <w:color w:val="FFFFFF"/>
      </w:rPr>
    </w:pPr>
  </w:p>
  <w:p w14:paraId="23ACA245" w14:textId="77777777" w:rsidR="00CD51EC" w:rsidRDefault="00CD51EC">
    <w:pPr>
      <w:pBdr>
        <w:top w:val="nil"/>
        <w:left w:val="nil"/>
        <w:bottom w:val="nil"/>
        <w:right w:val="nil"/>
        <w:between w:val="nil"/>
      </w:pBdr>
      <w:spacing w:line="20" w:lineRule="auto"/>
      <w:rPr>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2CBE" w14:textId="77777777" w:rsidR="00CD51EC" w:rsidRDefault="00CD51EC">
    <w:pPr>
      <w:spacing w:line="20" w:lineRule="auto"/>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0011" w14:textId="77777777" w:rsidR="00612231" w:rsidRDefault="00612231">
      <w:pPr>
        <w:spacing w:line="240" w:lineRule="auto"/>
      </w:pPr>
      <w:r>
        <w:separator/>
      </w:r>
    </w:p>
  </w:footnote>
  <w:footnote w:type="continuationSeparator" w:id="0">
    <w:p w14:paraId="3923C5FD" w14:textId="77777777" w:rsidR="00612231" w:rsidRDefault="00612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BCF5" w14:textId="77777777" w:rsidR="00CD51EC" w:rsidRDefault="00CD51EC">
    <w:pPr>
      <w:pBdr>
        <w:top w:val="nil"/>
        <w:left w:val="nil"/>
        <w:bottom w:val="nil"/>
        <w:right w:val="nil"/>
        <w:between w:val="nil"/>
      </w:pBdr>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3F60" w14:textId="77777777" w:rsidR="00CD51EC" w:rsidRDefault="00CD51EC">
    <w:pPr>
      <w:pBdr>
        <w:top w:val="nil"/>
        <w:left w:val="nil"/>
        <w:bottom w:val="nil"/>
        <w:right w:val="nil"/>
        <w:between w:val="nil"/>
      </w:pBdr>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18CE" w14:textId="77777777" w:rsidR="00CD51EC" w:rsidRDefault="00CD51EC">
    <w:pPr>
      <w:pBdr>
        <w:top w:val="nil"/>
        <w:left w:val="nil"/>
        <w:bottom w:val="nil"/>
        <w:right w:val="nil"/>
        <w:between w:val="nil"/>
      </w:pBdr>
      <w:spacing w:line="276" w:lineRule="auto"/>
    </w:pPr>
  </w:p>
  <w:tbl>
    <w:tblPr>
      <w:tblStyle w:val="a3"/>
      <w:tblW w:w="9757" w:type="dxa"/>
      <w:shd w:val="clear" w:color="auto" w:fill="FFFFFF" w:themeFill="background1"/>
      <w:tblLayout w:type="fixed"/>
      <w:tblLook w:val="0000" w:firstRow="0" w:lastRow="0" w:firstColumn="0" w:lastColumn="0" w:noHBand="0" w:noVBand="0"/>
    </w:tblPr>
    <w:tblGrid>
      <w:gridCol w:w="4802"/>
      <w:gridCol w:w="4955"/>
    </w:tblGrid>
    <w:tr w:rsidR="00CD51EC" w14:paraId="3A24DE88" w14:textId="77777777" w:rsidTr="00454DA6">
      <w:trPr>
        <w:trHeight w:val="1434"/>
      </w:trPr>
      <w:tc>
        <w:tcPr>
          <w:tcW w:w="4802" w:type="dxa"/>
          <w:shd w:val="clear" w:color="auto" w:fill="FFFFFF" w:themeFill="background1"/>
        </w:tcPr>
        <w:p w14:paraId="05FAE1E9" w14:textId="77777777" w:rsidR="00CD51EC" w:rsidRPr="00AB142E" w:rsidRDefault="004F5D28" w:rsidP="004F5D28">
          <w:pPr>
            <w:pBdr>
              <w:top w:val="nil"/>
              <w:left w:val="nil"/>
              <w:bottom w:val="nil"/>
              <w:right w:val="nil"/>
              <w:between w:val="nil"/>
            </w:pBdr>
            <w:spacing w:line="240" w:lineRule="auto"/>
            <w:ind w:left="11"/>
            <w:rPr>
              <w:i/>
              <w:color w:val="000000"/>
              <w:sz w:val="54"/>
              <w:szCs w:val="54"/>
              <w:lang w:val="el-GR"/>
            </w:rPr>
          </w:pPr>
          <w:bookmarkStart w:id="4" w:name="bookmark=id.30j0zll" w:colFirst="0" w:colLast="0"/>
          <w:bookmarkStart w:id="5" w:name="_heading=h.30j0zll" w:colFirst="0" w:colLast="0"/>
          <w:bookmarkEnd w:id="4"/>
          <w:bookmarkEnd w:id="5"/>
          <w:r>
            <w:rPr>
              <w:i/>
              <w:color w:val="000000"/>
              <w:sz w:val="54"/>
              <w:szCs w:val="54"/>
              <w:lang w:val="el-GR"/>
            </w:rPr>
            <w:t>ΣΦΕΕ</w:t>
          </w:r>
          <w:r w:rsidR="0015734E" w:rsidRPr="00AB142E">
            <w:rPr>
              <w:i/>
              <w:color w:val="000000"/>
              <w:sz w:val="54"/>
              <w:szCs w:val="54"/>
              <w:lang w:val="el-GR"/>
            </w:rPr>
            <w:t xml:space="preserve"> </w:t>
          </w:r>
        </w:p>
        <w:p w14:paraId="6C4F54CD" w14:textId="74061160" w:rsidR="00AB142E" w:rsidRPr="00AB142E" w:rsidRDefault="00AB142E" w:rsidP="00AB142E">
          <w:pPr>
            <w:pBdr>
              <w:top w:val="nil"/>
              <w:left w:val="nil"/>
              <w:bottom w:val="nil"/>
              <w:right w:val="nil"/>
              <w:between w:val="nil"/>
            </w:pBdr>
            <w:spacing w:line="240" w:lineRule="auto"/>
            <w:ind w:left="11"/>
            <w:rPr>
              <w:i/>
              <w:color w:val="000000"/>
              <w:sz w:val="54"/>
              <w:szCs w:val="54"/>
              <w:lang w:val="el-GR"/>
            </w:rPr>
          </w:pPr>
          <w:r w:rsidRPr="00AB142E">
            <w:rPr>
              <w:i/>
              <w:color w:val="000000"/>
              <w:sz w:val="32"/>
              <w:szCs w:val="54"/>
              <w:lang w:val="el-GR"/>
            </w:rPr>
            <w:t>Υλικό για</w:t>
          </w:r>
          <w:r w:rsidRPr="00AB142E">
            <w:rPr>
              <w:i/>
              <w:color w:val="000000"/>
              <w:sz w:val="32"/>
              <w:szCs w:val="54"/>
              <w:lang w:val="el-GR"/>
            </w:rPr>
            <w:t xml:space="preserve"> τη διαδικτυακή ενότητα </w:t>
          </w:r>
          <w:r w:rsidRPr="00AB142E">
            <w:rPr>
              <w:i/>
              <w:color w:val="000000"/>
              <w:sz w:val="32"/>
              <w:szCs w:val="54"/>
            </w:rPr>
            <w:t>COVID</w:t>
          </w:r>
          <w:r w:rsidRPr="00AB142E">
            <w:rPr>
              <w:i/>
              <w:color w:val="000000"/>
              <w:sz w:val="32"/>
              <w:szCs w:val="54"/>
              <w:lang w:val="el-GR"/>
            </w:rPr>
            <w:t>-19</w:t>
          </w:r>
        </w:p>
      </w:tc>
      <w:tc>
        <w:tcPr>
          <w:tcW w:w="4955" w:type="dxa"/>
          <w:shd w:val="clear" w:color="auto" w:fill="FFFFFF" w:themeFill="background1"/>
        </w:tcPr>
        <w:p w14:paraId="3A751EA1" w14:textId="77777777" w:rsidR="00CD51EC" w:rsidRDefault="0015734E">
          <w:pPr>
            <w:jc w:val="right"/>
          </w:pPr>
          <w:r>
            <w:rPr>
              <w:noProof/>
              <w:lang w:val="el-GR" w:eastAsia="el-GR"/>
            </w:rPr>
            <w:drawing>
              <wp:inline distT="0" distB="0" distL="0" distR="0" wp14:anchorId="31529248" wp14:editId="47C2B14B">
                <wp:extent cx="695325" cy="361950"/>
                <wp:effectExtent l="0" t="0" r="0" b="0"/>
                <wp:docPr id="4" name="image1.png" descr="RoLo40c"/>
                <wp:cNvGraphicFramePr/>
                <a:graphic xmlns:a="http://schemas.openxmlformats.org/drawingml/2006/main">
                  <a:graphicData uri="http://schemas.openxmlformats.org/drawingml/2006/picture">
                    <pic:pic xmlns:pic="http://schemas.openxmlformats.org/drawingml/2006/picture">
                      <pic:nvPicPr>
                        <pic:cNvPr id="0" name="image1.png" descr="RoLo40c"/>
                        <pic:cNvPicPr preferRelativeResize="0"/>
                      </pic:nvPicPr>
                      <pic:blipFill>
                        <a:blip r:embed="rId1"/>
                        <a:srcRect/>
                        <a:stretch>
                          <a:fillRect/>
                        </a:stretch>
                      </pic:blipFill>
                      <pic:spPr>
                        <a:xfrm>
                          <a:off x="0" y="0"/>
                          <a:ext cx="695325" cy="361950"/>
                        </a:xfrm>
                        <a:prstGeom prst="rect">
                          <a:avLst/>
                        </a:prstGeom>
                        <a:ln/>
                      </pic:spPr>
                    </pic:pic>
                  </a:graphicData>
                </a:graphic>
              </wp:inline>
            </w:drawing>
          </w:r>
        </w:p>
      </w:tc>
    </w:tr>
    <w:tr w:rsidR="00CD51EC" w14:paraId="4E3BB860" w14:textId="77777777" w:rsidTr="00454DA6">
      <w:trPr>
        <w:trHeight w:val="20"/>
      </w:trPr>
      <w:tc>
        <w:tcPr>
          <w:tcW w:w="4802" w:type="dxa"/>
          <w:shd w:val="clear" w:color="auto" w:fill="FFFFFF" w:themeFill="background1"/>
        </w:tcPr>
        <w:p w14:paraId="3379CB4B" w14:textId="77777777" w:rsidR="00CD51EC" w:rsidRDefault="00CD51EC">
          <w:pPr>
            <w:pBdr>
              <w:top w:val="nil"/>
              <w:left w:val="nil"/>
              <w:bottom w:val="nil"/>
              <w:right w:val="nil"/>
              <w:between w:val="nil"/>
            </w:pBdr>
            <w:spacing w:line="14" w:lineRule="auto"/>
            <w:rPr>
              <w:color w:val="FFFFFF"/>
            </w:rPr>
          </w:pPr>
          <w:bookmarkStart w:id="6" w:name="bookmark=id.1fob9te" w:colFirst="0" w:colLast="0"/>
          <w:bookmarkEnd w:id="6"/>
        </w:p>
      </w:tc>
      <w:tc>
        <w:tcPr>
          <w:tcW w:w="4955" w:type="dxa"/>
          <w:shd w:val="clear" w:color="auto" w:fill="FFFFFF" w:themeFill="background1"/>
        </w:tcPr>
        <w:p w14:paraId="6278C573" w14:textId="77777777" w:rsidR="00CD51EC" w:rsidRDefault="00CD51EC">
          <w:pPr>
            <w:pBdr>
              <w:top w:val="nil"/>
              <w:left w:val="nil"/>
              <w:bottom w:val="nil"/>
              <w:right w:val="nil"/>
              <w:between w:val="nil"/>
            </w:pBdr>
            <w:spacing w:line="14" w:lineRule="auto"/>
            <w:rPr>
              <w:color w:val="FFFFFF"/>
            </w:rPr>
          </w:pPr>
        </w:p>
      </w:tc>
    </w:tr>
  </w:tbl>
  <w:p w14:paraId="641D0E6B" w14:textId="77777777" w:rsidR="00CD51EC" w:rsidRDefault="00CD51EC">
    <w:pPr>
      <w:pBdr>
        <w:top w:val="nil"/>
        <w:left w:val="nil"/>
        <w:bottom w:val="nil"/>
        <w:right w:val="nil"/>
        <w:between w:val="nil"/>
      </w:pBdr>
      <w:spacing w:line="14" w:lineRule="auto"/>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E3"/>
    <w:multiLevelType w:val="multilevel"/>
    <w:tmpl w:val="9EA2536A"/>
    <w:lvl w:ilvl="0">
      <w:start w:val="1"/>
      <w:numFmt w:val="decimal"/>
      <w:pStyle w:val="Rochebu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C"/>
    <w:rsid w:val="0015734E"/>
    <w:rsid w:val="00454DA6"/>
    <w:rsid w:val="004F5D28"/>
    <w:rsid w:val="00612231"/>
    <w:rsid w:val="009C2AAA"/>
    <w:rsid w:val="00A26AC1"/>
    <w:rsid w:val="00AB142E"/>
    <w:rsid w:val="00AC78D1"/>
    <w:rsid w:val="00CD51EC"/>
    <w:rsid w:val="00DA08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A048"/>
  <w15:docId w15:val="{3C60C675-A6F9-4BA5-9BC5-7B9B90DF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ion" w:eastAsia="Minion" w:hAnsi="Minion" w:cs="Minion"/>
        <w:sz w:val="24"/>
        <w:szCs w:val="24"/>
        <w:lang w:val="en-US"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lang w:eastAsia="ru-RU"/>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style>
  <w:style w:type="paragraph" w:styleId="Footer">
    <w:name w:val="footer"/>
    <w:basedOn w:val="Normal"/>
    <w:pPr>
      <w:spacing w:line="220" w:lineRule="exact"/>
    </w:pPr>
    <w:rPr>
      <w:i/>
      <w:sz w:val="18"/>
    </w:rPr>
  </w:style>
  <w:style w:type="paragraph" w:customStyle="1" w:styleId="EmptyLine">
    <w:name w:val="EmptyLine"/>
    <w:basedOn w:val="Normal"/>
    <w:pPr>
      <w:spacing w:line="10" w:lineRule="exact"/>
    </w:pPr>
    <w:rPr>
      <w:color w:val="FFFFFF"/>
    </w:rPr>
  </w:style>
  <w:style w:type="paragraph" w:customStyle="1" w:styleId="Footer3">
    <w:name w:val="Footer3"/>
    <w:basedOn w:val="Normal"/>
    <w:link w:val="Footer3Char"/>
    <w:pPr>
      <w:spacing w:line="210" w:lineRule="atLeast"/>
      <w:ind w:right="170"/>
    </w:pPr>
    <w:rPr>
      <w:i/>
      <w:sz w:val="16"/>
    </w:rPr>
  </w:style>
  <w:style w:type="paragraph" w:customStyle="1" w:styleId="Footer3Bold">
    <w:name w:val="Footer3Bold"/>
    <w:basedOn w:val="Footer3"/>
    <w:link w:val="Footer3BoldChar"/>
    <w:rPr>
      <w:b/>
    </w:rPr>
  </w:style>
  <w:style w:type="character" w:customStyle="1" w:styleId="Footer3Char">
    <w:name w:val="Footer3 Char"/>
    <w:link w:val="Footer3"/>
    <w:rPr>
      <w:rFonts w:ascii="Minion" w:hAnsi="Minion"/>
      <w:i/>
      <w:sz w:val="16"/>
      <w:lang w:val="en-GB" w:eastAsia="ru-RU" w:bidi="ar-SA"/>
    </w:rPr>
  </w:style>
  <w:style w:type="character" w:customStyle="1" w:styleId="Footer3BoldChar">
    <w:name w:val="Footer3Bold Char"/>
    <w:link w:val="Footer3Bold"/>
    <w:rPr>
      <w:rFonts w:ascii="Minion" w:hAnsi="Minion"/>
      <w:b/>
      <w:i/>
      <w:sz w:val="16"/>
      <w:lang w:val="en-GB" w:eastAsia="ru-RU" w:bidi="ar-SA"/>
    </w:rPr>
  </w:style>
  <w:style w:type="paragraph" w:customStyle="1" w:styleId="Footer2">
    <w:name w:val="Footer2"/>
    <w:basedOn w:val="Normal"/>
    <w:pPr>
      <w:spacing w:before="60" w:after="80" w:line="210" w:lineRule="atLeast"/>
    </w:pPr>
    <w:rPr>
      <w:rFonts w:ascii="Imago" w:hAnsi="Imago"/>
      <w:sz w:val="16"/>
      <w:szCs w:val="16"/>
    </w:rPr>
  </w:style>
  <w:style w:type="paragraph" w:customStyle="1" w:styleId="Personal">
    <w:name w:val="Personal"/>
    <w:basedOn w:val="Normal"/>
    <w:pPr>
      <w:spacing w:line="210" w:lineRule="atLeast"/>
      <w:ind w:left="11"/>
    </w:pPr>
    <w:rPr>
      <w:rFonts w:ascii="Imago" w:hAnsi="Imago"/>
      <w:noProof/>
      <w:sz w:val="16"/>
    </w:rPr>
  </w:style>
  <w:style w:type="paragraph" w:customStyle="1" w:styleId="PersonalBold">
    <w:name w:val="PersonalBold"/>
    <w:basedOn w:val="Personal"/>
    <w:pPr>
      <w:spacing w:before="100"/>
    </w:pPr>
    <w:rPr>
      <w:b/>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Footer4">
    <w:name w:val="Footer4"/>
    <w:basedOn w:val="Normal"/>
    <w:pPr>
      <w:spacing w:before="120" w:line="210" w:lineRule="atLeast"/>
      <w:jc w:val="right"/>
    </w:pPr>
    <w:rPr>
      <w:rFonts w:ascii="Imago" w:hAnsi="Imago"/>
      <w:sz w:val="16"/>
      <w:szCs w:val="16"/>
    </w:rPr>
  </w:style>
  <w:style w:type="paragraph" w:styleId="BalloonText">
    <w:name w:val="Balloon Text"/>
    <w:basedOn w:val="Normal"/>
    <w:semiHidden/>
    <w:rPr>
      <w:rFonts w:ascii="Tahoma" w:hAnsi="Tahoma" w:cs="Tahoma"/>
      <w:sz w:val="16"/>
      <w:szCs w:val="16"/>
    </w:rPr>
  </w:style>
  <w:style w:type="paragraph" w:customStyle="1" w:styleId="Subject">
    <w:name w:val="Subject"/>
    <w:basedOn w:val="Normal"/>
    <w:pPr>
      <w:ind w:left="11"/>
    </w:pPr>
    <w:rPr>
      <w:b/>
    </w:rPr>
  </w:style>
  <w:style w:type="character" w:styleId="Hyperlink">
    <w:name w:val="Hyperlink"/>
    <w:rPr>
      <w:color w:val="0000FF"/>
      <w:u w:val="single"/>
    </w:rPr>
  </w:style>
  <w:style w:type="paragraph" w:styleId="EndnoteText">
    <w:name w:val="endnote text"/>
    <w:basedOn w:val="Normal"/>
    <w:link w:val="EndnoteTextChar"/>
    <w:semiHidden/>
    <w:pPr>
      <w:widowControl/>
      <w:spacing w:line="240" w:lineRule="auto"/>
    </w:pPr>
    <w:rPr>
      <w:rFonts w:ascii="Times New Roman" w:hAnsi="Times New Roman"/>
      <w:sz w:val="20"/>
      <w:lang w:eastAsia="en-US"/>
    </w:rPr>
  </w:style>
  <w:style w:type="paragraph" w:customStyle="1" w:styleId="Rochebul">
    <w:name w:val="Roche bul"/>
    <w:basedOn w:val="Normal"/>
    <w:pPr>
      <w:widowControl/>
      <w:numPr>
        <w:numId w:val="1"/>
      </w:numPr>
      <w:spacing w:line="240" w:lineRule="auto"/>
    </w:pPr>
    <w:rPr>
      <w:rFonts w:ascii="Times New Roman" w:hAnsi="Times New Roman"/>
      <w:sz w:val="22"/>
      <w:lang w:val="en-GB" w:eastAsia="en-US"/>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en-US" w:eastAsia="en-US" w:bidi="ar-S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rsid w:val="00D07B48"/>
    <w:pPr>
      <w:widowControl/>
      <w:spacing w:line="360" w:lineRule="auto"/>
      <w:jc w:val="both"/>
    </w:pPr>
    <w:rPr>
      <w:rFonts w:ascii="Arial" w:eastAsia="MS Mincho" w:hAnsi="Arial" w:cs="Arial"/>
      <w:snapToGrid w:val="0"/>
      <w:sz w:val="20"/>
      <w:lang w:val="de-CH" w:eastAsia="ja-JP"/>
    </w:rPr>
  </w:style>
  <w:style w:type="paragraph" w:customStyle="1" w:styleId="3SectionHead">
    <w:name w:val="(3) Section Head"/>
    <w:basedOn w:val="Normal"/>
    <w:next w:val="Normal"/>
    <w:autoRedefine/>
    <w:qFormat/>
    <w:rsid w:val="0054721A"/>
    <w:pPr>
      <w:spacing w:line="380" w:lineRule="atLeast"/>
    </w:pPr>
    <w:rPr>
      <w:rFonts w:eastAsia="MS Mincho" w:cs="Arial"/>
      <w:b/>
      <w:snapToGrid w:val="0"/>
      <w:sz w:val="22"/>
      <w:szCs w:val="22"/>
      <w:lang w:eastAsia="ja-JP"/>
    </w:rPr>
  </w:style>
  <w:style w:type="paragraph" w:customStyle="1" w:styleId="6Footnote">
    <w:name w:val="(6) Footnote"/>
    <w:basedOn w:val="Normal"/>
    <w:autoRedefine/>
    <w:qFormat/>
    <w:rsid w:val="004131BC"/>
    <w:pPr>
      <w:spacing w:line="380" w:lineRule="atLeast"/>
    </w:pPr>
    <w:rPr>
      <w:noProof/>
      <w:sz w:val="18"/>
      <w:szCs w:val="18"/>
      <w:lang w:val="en-GB"/>
    </w:rPr>
  </w:style>
  <w:style w:type="character" w:customStyle="1" w:styleId="BodyTextChar">
    <w:name w:val="Body Text Char"/>
    <w:link w:val="BodyText"/>
    <w:rsid w:val="0054721A"/>
    <w:rPr>
      <w:rFonts w:ascii="Arial" w:eastAsia="MS Mincho" w:hAnsi="Arial" w:cs="Arial"/>
      <w:snapToGrid w:val="0"/>
      <w:lang w:eastAsia="ja-JP"/>
    </w:rPr>
  </w:style>
  <w:style w:type="paragraph" w:customStyle="1" w:styleId="4Body">
    <w:name w:val="(4) Body"/>
    <w:basedOn w:val="Normal"/>
    <w:link w:val="4BodyChar"/>
    <w:autoRedefine/>
    <w:qFormat/>
    <w:rsid w:val="007E68DC"/>
    <w:pPr>
      <w:spacing w:after="380" w:line="380" w:lineRule="atLeast"/>
    </w:pPr>
    <w:rPr>
      <w:rFonts w:cs="Arial"/>
      <w:color w:val="000000"/>
      <w:sz w:val="22"/>
      <w:szCs w:val="22"/>
    </w:rPr>
  </w:style>
  <w:style w:type="character" w:customStyle="1" w:styleId="4BodyChar">
    <w:name w:val="(4) Body Char"/>
    <w:link w:val="4Body"/>
    <w:rsid w:val="007E68DC"/>
    <w:rPr>
      <w:rFonts w:ascii="Minion" w:hAnsi="Minion" w:cs="Arial"/>
      <w:color w:val="000000"/>
      <w:sz w:val="22"/>
      <w:szCs w:val="22"/>
      <w:lang w:eastAsia="ru-RU"/>
    </w:rPr>
  </w:style>
  <w:style w:type="paragraph" w:styleId="NormalWeb">
    <w:name w:val="Normal (Web)"/>
    <w:basedOn w:val="Normal"/>
    <w:uiPriority w:val="99"/>
    <w:rsid w:val="007E68DC"/>
    <w:pPr>
      <w:widowControl/>
      <w:spacing w:before="240" w:after="240" w:line="240" w:lineRule="auto"/>
    </w:pPr>
    <w:rPr>
      <w:rFonts w:ascii="Times New Roman" w:hAnsi="Times New Roman"/>
      <w:snapToGrid w:val="0"/>
      <w:lang w:eastAsia="en-US"/>
    </w:rPr>
  </w:style>
  <w:style w:type="character" w:customStyle="1" w:styleId="apple-converted-space">
    <w:name w:val="apple-converted-space"/>
    <w:rsid w:val="00B823B7"/>
  </w:style>
  <w:style w:type="paragraph" w:customStyle="1" w:styleId="93Disclaimer">
    <w:name w:val="(93) Disclaimer"/>
    <w:basedOn w:val="Normal"/>
    <w:next w:val="Normal"/>
    <w:link w:val="93DisclaimerZchn"/>
    <w:qFormat/>
    <w:rsid w:val="00DD6E0A"/>
    <w:pPr>
      <w:widowControl/>
      <w:autoSpaceDE w:val="0"/>
      <w:autoSpaceDN w:val="0"/>
      <w:adjustRightInd w:val="0"/>
      <w:spacing w:after="380" w:line="240" w:lineRule="auto"/>
    </w:pPr>
    <w:rPr>
      <w:rFonts w:eastAsia="SimSun"/>
      <w:sz w:val="20"/>
      <w:szCs w:val="22"/>
      <w:lang w:eastAsia="en-US"/>
    </w:rPr>
  </w:style>
  <w:style w:type="character" w:customStyle="1" w:styleId="93DisclaimerZchn">
    <w:name w:val="(93) Disclaimer Zchn"/>
    <w:link w:val="93Disclaimer"/>
    <w:rsid w:val="00DD6E0A"/>
    <w:rPr>
      <w:rFonts w:ascii="Minion" w:eastAsia="SimSun" w:hAnsi="Minion" w:cs="Minion"/>
      <w:szCs w:val="22"/>
      <w:lang w:val="en-US" w:eastAsia="en-US"/>
    </w:rPr>
  </w:style>
  <w:style w:type="paragraph" w:styleId="ListParagraph">
    <w:name w:val="List Paragraph"/>
    <w:basedOn w:val="Normal"/>
    <w:uiPriority w:val="34"/>
    <w:qFormat/>
    <w:rsid w:val="00ED5598"/>
    <w:pPr>
      <w:ind w:left="720"/>
      <w:contextualSpacing/>
    </w:pPr>
  </w:style>
  <w:style w:type="character" w:customStyle="1" w:styleId="contact-phone">
    <w:name w:val="contact-phone"/>
    <w:rsid w:val="00E9226F"/>
  </w:style>
  <w:style w:type="character" w:styleId="FollowedHyperlink">
    <w:name w:val="FollowedHyperlink"/>
    <w:basedOn w:val="DefaultParagraphFont"/>
    <w:rsid w:val="008C187E"/>
    <w:rPr>
      <w:color w:val="954F72" w:themeColor="followedHyperlink"/>
      <w:u w:val="single"/>
    </w:rPr>
  </w:style>
  <w:style w:type="character" w:styleId="Strong">
    <w:name w:val="Strong"/>
    <w:basedOn w:val="DefaultParagraphFont"/>
    <w:uiPriority w:val="22"/>
    <w:qFormat/>
    <w:rsid w:val="00A00A75"/>
    <w:rPr>
      <w:b/>
      <w:bCs/>
    </w:rPr>
  </w:style>
  <w:style w:type="character" w:styleId="Emphasis">
    <w:name w:val="Emphasis"/>
    <w:basedOn w:val="DefaultParagraphFont"/>
    <w:uiPriority w:val="20"/>
    <w:qFormat/>
    <w:rsid w:val="00205C66"/>
    <w:rPr>
      <w:i/>
      <w:iCs/>
    </w:rPr>
  </w:style>
  <w:style w:type="character" w:styleId="CommentReference">
    <w:name w:val="annotation reference"/>
    <w:basedOn w:val="DefaultParagraphFont"/>
    <w:semiHidden/>
    <w:unhideWhenUsed/>
    <w:rsid w:val="00F73835"/>
    <w:rPr>
      <w:sz w:val="16"/>
      <w:szCs w:val="16"/>
    </w:rPr>
  </w:style>
  <w:style w:type="paragraph" w:styleId="CommentText">
    <w:name w:val="annotation text"/>
    <w:basedOn w:val="Normal"/>
    <w:link w:val="CommentTextChar"/>
    <w:semiHidden/>
    <w:unhideWhenUsed/>
    <w:rsid w:val="00F73835"/>
    <w:pPr>
      <w:spacing w:line="240" w:lineRule="auto"/>
    </w:pPr>
    <w:rPr>
      <w:sz w:val="20"/>
    </w:rPr>
  </w:style>
  <w:style w:type="character" w:customStyle="1" w:styleId="CommentTextChar">
    <w:name w:val="Comment Text Char"/>
    <w:basedOn w:val="DefaultParagraphFont"/>
    <w:link w:val="CommentText"/>
    <w:semiHidden/>
    <w:rsid w:val="00F73835"/>
    <w:rPr>
      <w:rFonts w:ascii="Minion" w:hAnsi="Minion"/>
      <w:lang w:val="en-US" w:eastAsia="ru-RU"/>
    </w:rPr>
  </w:style>
  <w:style w:type="paragraph" w:styleId="CommentSubject">
    <w:name w:val="annotation subject"/>
    <w:basedOn w:val="CommentText"/>
    <w:next w:val="CommentText"/>
    <w:link w:val="CommentSubjectChar"/>
    <w:semiHidden/>
    <w:unhideWhenUsed/>
    <w:rsid w:val="00F73835"/>
    <w:rPr>
      <w:b/>
      <w:bCs/>
    </w:rPr>
  </w:style>
  <w:style w:type="character" w:customStyle="1" w:styleId="CommentSubjectChar">
    <w:name w:val="Comment Subject Char"/>
    <w:basedOn w:val="CommentTextChar"/>
    <w:link w:val="CommentSubject"/>
    <w:semiHidden/>
    <w:rsid w:val="00F73835"/>
    <w:rPr>
      <w:rFonts w:ascii="Minion" w:hAnsi="Minion"/>
      <w:b/>
      <w:bCs/>
      <w:lang w:val="en-US" w:eastAsia="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9C2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50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milios.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HTd0J40RtNON1xryrX7Vi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uIb/ZPu2A0OzqdYa2zYzlr89g==">AMUW2mUO4N8NeTVH5Rp19s61j3OULxj3YfBoCQ1qLJLSgpdKYOD5XlpCW/dC5br5oZHBAUOXwfDpAIHv0abOtKkFOkAiByCrHJugI08022pGcFkNJpYKaiUHXMgnlINAFIrKqIgcrMAipTbbtwzB8JBtZhMiu+ZaEi1SL2YWio4xMzk6HWFpblIH2oCfErHINypoMVVFZPZp+XE/ektKkgsx2xIl7GZ8Uw==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1034</Words>
  <Characters>5588</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F.Hoffmann-La Roche Ltd</dc:creator>
  <cp:lastModifiedBy>Papakosmopoulou, Anna {MWJB~Athens}</cp:lastModifiedBy>
  <cp:revision>4</cp:revision>
  <dcterms:created xsi:type="dcterms:W3CDTF">2020-05-05T15:08:00Z</dcterms:created>
  <dcterms:modified xsi:type="dcterms:W3CDTF">2020-05-05T15:23:00Z</dcterms:modified>
</cp:coreProperties>
</file>