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DA82" w14:textId="77777777" w:rsidR="005D2A07" w:rsidRPr="005D2A07" w:rsidRDefault="005D2A07" w:rsidP="005D2A07">
      <w:r w:rsidRPr="005D2A07">
        <w:t xml:space="preserve">Η ΦΑΡΜΑΣΕΡΒ-ΛΙΛΛΥ συμβάλλει στην </w:t>
      </w:r>
      <w:proofErr w:type="spellStart"/>
      <w:r w:rsidRPr="005D2A07">
        <w:t>καταπολέμιση</w:t>
      </w:r>
      <w:proofErr w:type="spellEnd"/>
      <w:r w:rsidRPr="005D2A07">
        <w:t xml:space="preserve"> της νόσου COVID-19</w:t>
      </w:r>
    </w:p>
    <w:p w14:paraId="023452EB" w14:textId="77777777" w:rsidR="005D2A07" w:rsidRPr="005D2A07" w:rsidRDefault="005D2A07" w:rsidP="005D2A07">
      <w:r w:rsidRPr="005D2A07">
        <w:rPr>
          <w:b/>
          <w:bCs/>
        </w:rPr>
        <w:t xml:space="preserve">Στην εθνική προσπάθεια κατά του </w:t>
      </w:r>
      <w:proofErr w:type="spellStart"/>
      <w:r w:rsidRPr="005D2A07">
        <w:rPr>
          <w:b/>
          <w:bCs/>
        </w:rPr>
        <w:t>Κορωνοϊού</w:t>
      </w:r>
      <w:proofErr w:type="spellEnd"/>
      <w:r w:rsidRPr="005D2A07">
        <w:rPr>
          <w:b/>
          <w:bCs/>
        </w:rPr>
        <w:t xml:space="preserve"> η </w:t>
      </w:r>
      <w:proofErr w:type="spellStart"/>
      <w:r w:rsidRPr="005D2A07">
        <w:rPr>
          <w:b/>
          <w:bCs/>
        </w:rPr>
        <w:t>Φαρμασέρβ-Λίλλυ</w:t>
      </w:r>
      <w:proofErr w:type="spellEnd"/>
      <w:r w:rsidRPr="005D2A07">
        <w:rPr>
          <w:b/>
          <w:bCs/>
        </w:rPr>
        <w:t xml:space="preserve"> δεν μπορούσε να μείνει αμέτοχη</w:t>
      </w:r>
      <w:r w:rsidRPr="005D2A07">
        <w:t>. Από την πρώτη κιόλας στιγμή με ανακοίνωση της, διαβεβαίωσε τους Επιστήμονες Υγείας και όλους τους Πολίτες, ότι θα διασφαλίσει τον </w:t>
      </w:r>
      <w:r w:rsidRPr="005D2A07">
        <w:rPr>
          <w:b/>
          <w:bCs/>
        </w:rPr>
        <w:t>εφοδιασμό της αγοράς</w:t>
      </w:r>
      <w:r w:rsidRPr="005D2A07">
        <w:t> &amp; την ομαλή πρόσβαση των ασθενών στα φάρμακα και λοιπά προϊόντα της.</w:t>
      </w:r>
    </w:p>
    <w:p w14:paraId="2C5DC2DC" w14:textId="77777777" w:rsidR="005D2A07" w:rsidRPr="005D2A07" w:rsidRDefault="005D2A07" w:rsidP="005D2A07">
      <w:r w:rsidRPr="005D2A07">
        <w:t xml:space="preserve">Η </w:t>
      </w:r>
      <w:proofErr w:type="spellStart"/>
      <w:r w:rsidRPr="005D2A07">
        <w:t>Φαρμασέρβ</w:t>
      </w:r>
      <w:proofErr w:type="spellEnd"/>
      <w:r w:rsidRPr="005D2A07">
        <w:t>–</w:t>
      </w:r>
      <w:proofErr w:type="spellStart"/>
      <w:r w:rsidRPr="005D2A07">
        <w:t>Λίλλυ</w:t>
      </w:r>
      <w:proofErr w:type="spellEnd"/>
      <w:r w:rsidRPr="005D2A07">
        <w:t xml:space="preserve"> συμβάλλει και στην προσπάθεια εύρεσης καινοτόμων λύσεων κατά του ιού συμμετέχοντας σε προγράμματα κλινικής έρευνας ανάπτυξης νέου φαρμάκου. Συγχρόνως, όλα τα υπόλοιπα προγράμματα κλινικής έρευνας της εταιρείας, που είναι σε εξέλιξη συνεχίζονται κανονικά και όλοι οι ασθενείς που συμμετέχουν έχουν πλήρη πρόσβαση στα φάρμακα τους.</w:t>
      </w:r>
    </w:p>
    <w:p w14:paraId="24094253" w14:textId="77777777" w:rsidR="005D2A07" w:rsidRPr="005D2A07" w:rsidRDefault="005D2A07" w:rsidP="005D2A07">
      <w:r w:rsidRPr="005D2A07">
        <w:t xml:space="preserve">Από την αρχή της κρίσης η </w:t>
      </w:r>
      <w:proofErr w:type="spellStart"/>
      <w:r w:rsidRPr="005D2A07">
        <w:t>Φαρμασέρβ-Λίλλυ</w:t>
      </w:r>
      <w:proofErr w:type="spellEnd"/>
      <w:r w:rsidRPr="005D2A07">
        <w:t xml:space="preserve"> εφάρμοσε μέτρα κοινωνικής αποστασιοποίησης, με διακοπή των επισκέψεων των ιατρικών επισκεπτών &amp; των υπευθύνων κλινικών δοκιμών σε όλες τις δομές υγείας, των μετακινήσεων &amp; των ταξιδιών. Παράλληλα, εξασφάλισε την εύρυθμη λειτουργία όλων των τμημάτων με εργασία από το σπίτι, εξαιρουμένων μόνο των εργαζομένων του τμήματος εξυπηρέτησης πελατών &amp; τροφοδοσίας της αγοράς, παρέχοντάς τους όμως συνθήκες υψηλής προστασίας.</w:t>
      </w:r>
    </w:p>
    <w:p w14:paraId="124230D0" w14:textId="77777777" w:rsidR="005D2A07" w:rsidRPr="005D2A07" w:rsidRDefault="005D2A07" w:rsidP="005D2A07">
      <w:r w:rsidRPr="005D2A07">
        <w:t>Επιπροσθέτως, πήρε την απόφαση να συνδράμει στη μάχη κατά της νόσου COVID-19 &amp; την προάσπιση της δημόσιας υγείας, </w:t>
      </w:r>
      <w:r w:rsidRPr="005D2A07">
        <w:rPr>
          <w:b/>
          <w:bCs/>
        </w:rPr>
        <w:t>με δωρεά υγειονομικού υλικού προς το Υπουργείο Υγείας</w:t>
      </w:r>
      <w:r w:rsidRPr="005D2A07">
        <w:t>, για να χρησιμοποιηθεί από το Υπουργείο Υγείας &amp; τους εποπτευόμενους φορείς του στην  προσπάθεια καταπολέμησης της νόσου COVID-19.</w:t>
      </w:r>
    </w:p>
    <w:p w14:paraId="10575A0E" w14:textId="77777777" w:rsidR="005D2A07" w:rsidRPr="005D2A07" w:rsidRDefault="005D2A07" w:rsidP="005D2A07">
      <w:pPr>
        <w:rPr>
          <w:b/>
          <w:bCs/>
        </w:rPr>
      </w:pPr>
      <w:r w:rsidRPr="005D2A07">
        <w:rPr>
          <w:b/>
          <w:bCs/>
        </w:rPr>
        <w:t>ΠΙΟ ΣΥΓΚΕΚΡΙΜΕΝΑ Η ΔΩΡΕΑ ΤΗΣ ΦΑΡΜΑΣΕΡΒ-ΛΙΛΛΥ ΑΦΟΡΑ ΣΤΟ ΠΑΡΑΚΑΤΩ ΥΓΕΙΟΝΟΜΙΚΟ ΥΛΙΚΟ:</w:t>
      </w:r>
    </w:p>
    <w:p w14:paraId="0226914C" w14:textId="77777777" w:rsidR="005D2A07" w:rsidRPr="005D2A07" w:rsidRDefault="005D2A07" w:rsidP="005D2A07">
      <w:pPr>
        <w:numPr>
          <w:ilvl w:val="0"/>
          <w:numId w:val="1"/>
        </w:numPr>
      </w:pPr>
      <w:r w:rsidRPr="005D2A07">
        <w:rPr>
          <w:b/>
          <w:bCs/>
        </w:rPr>
        <w:t>4.000 Μάσκες</w:t>
      </w:r>
      <w:r w:rsidRPr="005D2A07">
        <w:t> (3 φύλλων, Οδοντιατρικές–Χειρουργικές κατά τα πρότυπα του ΕΛΟΤ ΕΝ 14683/2005 που φέρουν σήμανση CE στη συσκευασία).</w:t>
      </w:r>
    </w:p>
    <w:p w14:paraId="1CA0CBA8" w14:textId="77777777" w:rsidR="005D2A07" w:rsidRPr="005D2A07" w:rsidRDefault="005D2A07" w:rsidP="005D2A07">
      <w:pPr>
        <w:numPr>
          <w:ilvl w:val="0"/>
          <w:numId w:val="1"/>
        </w:numPr>
      </w:pPr>
      <w:r w:rsidRPr="005D2A07">
        <w:rPr>
          <w:b/>
          <w:bCs/>
        </w:rPr>
        <w:t>386 Ολόσωμες φόρμες προστασίας</w:t>
      </w:r>
      <w:r w:rsidRPr="005D2A07">
        <w:t> (Με ενσωματωμένο κάλυμμα κεφαλής &amp; κάτω άκρων, κατά τα πρότυπα του ΕΛΟΤ).</w:t>
      </w:r>
    </w:p>
    <w:p w14:paraId="5FB1A49A" w14:textId="77777777" w:rsidR="005D2A07" w:rsidRPr="005D2A07" w:rsidRDefault="005D2A07" w:rsidP="005D2A07">
      <w:pPr>
        <w:numPr>
          <w:ilvl w:val="0"/>
          <w:numId w:val="1"/>
        </w:numPr>
      </w:pPr>
      <w:r w:rsidRPr="005D2A07">
        <w:rPr>
          <w:b/>
          <w:bCs/>
        </w:rPr>
        <w:t>255 Προστατευτικά Γυαλιά Ματιών</w:t>
      </w:r>
      <w:r w:rsidRPr="005D2A07">
        <w:t xml:space="preserve"> (Με </w:t>
      </w:r>
      <w:proofErr w:type="spellStart"/>
      <w:r w:rsidRPr="005D2A07">
        <w:t>φαρδείς</w:t>
      </w:r>
      <w:proofErr w:type="spellEnd"/>
      <w:r w:rsidRPr="005D2A07">
        <w:t xml:space="preserve"> βραχίονες, φακούς με </w:t>
      </w:r>
      <w:proofErr w:type="spellStart"/>
      <w:r w:rsidRPr="005D2A07">
        <w:t>αντιθαμβωτική</w:t>
      </w:r>
      <w:proofErr w:type="spellEnd"/>
      <w:r w:rsidRPr="005D2A07">
        <w:t xml:space="preserve"> επίστρωση, που πληρούν τις προδιαγραφές της ΕΝ 374-1 &amp; φέρουν σήμανση CE).</w:t>
      </w:r>
    </w:p>
    <w:p w14:paraId="3D049E1C" w14:textId="77777777" w:rsidR="005D2A07" w:rsidRPr="005D2A07" w:rsidRDefault="005D2A07" w:rsidP="005D2A07">
      <w:pPr>
        <w:rPr>
          <w:b/>
          <w:bCs/>
        </w:rPr>
      </w:pPr>
      <w:r w:rsidRPr="005D2A07">
        <w:rPr>
          <w:b/>
          <w:bCs/>
        </w:rPr>
        <w:t>ΕΠΙΣΗΣ ΕΧΕΙ ΠΡΟΧΩΡΗΣΕΙ ΣΕ ΔΩΡΕΕΣ ΥΛΙΚΩΝ ΣΤΙΣ ΠΑΡΑΚΑΤΩ ΔΟΜΕΣ ΣΥΜΒΑΛΛΟΝΤΑΣ ΣΤΗΝ ΚΑΤΑΠΟΛΕΜΗΣΗ ΤΗΣ ΝΟΣΟΥ COVID-19:</w:t>
      </w:r>
    </w:p>
    <w:p w14:paraId="75325CCE" w14:textId="77777777" w:rsidR="005D2A07" w:rsidRPr="005D2A07" w:rsidRDefault="005D2A07" w:rsidP="005D2A07">
      <w:pPr>
        <w:numPr>
          <w:ilvl w:val="0"/>
          <w:numId w:val="2"/>
        </w:numPr>
      </w:pPr>
      <w:r w:rsidRPr="005D2A07">
        <w:t>προς την Α’ Παθολογική Κλινική του Νοσοκομείου Ελληνικός Ερυθρός Σταυρός.</w:t>
      </w:r>
    </w:p>
    <w:p w14:paraId="281F335D" w14:textId="77777777" w:rsidR="005D2A07" w:rsidRPr="005D2A07" w:rsidRDefault="005D2A07" w:rsidP="005D2A07">
      <w:pPr>
        <w:numPr>
          <w:ilvl w:val="0"/>
          <w:numId w:val="2"/>
        </w:numPr>
      </w:pPr>
      <w:r w:rsidRPr="005D2A07">
        <w:t>προς το Κ.Ψ.Υ. Σερρών.</w:t>
      </w:r>
    </w:p>
    <w:p w14:paraId="5002393F" w14:textId="77777777" w:rsidR="005D2A07" w:rsidRPr="005D2A07" w:rsidRDefault="005D2A07" w:rsidP="005D2A07">
      <w:pPr>
        <w:numPr>
          <w:ilvl w:val="0"/>
          <w:numId w:val="2"/>
        </w:numPr>
      </w:pPr>
      <w:r w:rsidRPr="005D2A07">
        <w:t>προς το Νοσοκομείο Άργους.</w:t>
      </w:r>
    </w:p>
    <w:p w14:paraId="005B0427" w14:textId="77777777" w:rsidR="005D2A07" w:rsidRPr="005D2A07" w:rsidRDefault="005D2A07" w:rsidP="005D2A07">
      <w:pPr>
        <w:numPr>
          <w:ilvl w:val="0"/>
          <w:numId w:val="2"/>
        </w:numPr>
      </w:pPr>
      <w:r w:rsidRPr="005D2A07">
        <w:t xml:space="preserve">προς την Α’ Παιδιατρική Κλινική του Π.Γ.Ν. </w:t>
      </w:r>
      <w:proofErr w:type="spellStart"/>
      <w:r w:rsidRPr="005D2A07">
        <w:t>Παίδων</w:t>
      </w:r>
      <w:proofErr w:type="spellEnd"/>
      <w:r w:rsidRPr="005D2A07">
        <w:t xml:space="preserve"> Αγία Σοφία.</w:t>
      </w:r>
    </w:p>
    <w:p w14:paraId="3EBAEC9D" w14:textId="77777777" w:rsidR="005D2A07" w:rsidRPr="005D2A07" w:rsidRDefault="005D2A07" w:rsidP="005D2A07">
      <w:r w:rsidRPr="005D2A07">
        <w:t>Η Εταιρεία σχεδιάζει περαιτέρω δωρεές και προς άλλα ιδρύματα για να συνεχίσει την προσπάθεια.</w:t>
      </w:r>
    </w:p>
    <w:p w14:paraId="24140F77" w14:textId="77777777" w:rsidR="005D2A07" w:rsidRPr="005D2A07" w:rsidRDefault="005D2A07" w:rsidP="005D2A07">
      <w:r w:rsidRPr="005D2A07">
        <w:t>Όλα ξεκινάνε με μία Υπόσχεση - Να κάνουμε τη ζωή των ανθρώπων καλύτερη</w:t>
      </w:r>
    </w:p>
    <w:p w14:paraId="30A21495" w14:textId="77777777" w:rsidR="005D2A07" w:rsidRPr="005D2A07" w:rsidRDefault="005D2A07" w:rsidP="005D2A07">
      <w:pPr>
        <w:rPr>
          <w:b/>
          <w:bCs/>
        </w:rPr>
      </w:pPr>
      <w:r w:rsidRPr="005D2A07">
        <w:rPr>
          <w:b/>
          <w:bCs/>
        </w:rPr>
        <w:t>ΣΧΕΤΙΚΑ ΜΕ ΤΗΝ ΦΑΡΜΑΣΕΡΒ-ΛΙΛΛΥ</w:t>
      </w:r>
    </w:p>
    <w:p w14:paraId="54FC757D" w14:textId="77777777" w:rsidR="005D2A07" w:rsidRPr="005D2A07" w:rsidRDefault="005D2A07" w:rsidP="005D2A07">
      <w:r w:rsidRPr="005D2A07">
        <w:lastRenderedPageBreak/>
        <w:t xml:space="preserve">Η </w:t>
      </w:r>
      <w:proofErr w:type="spellStart"/>
      <w:r w:rsidRPr="005D2A07">
        <w:t>Φαρμασέρβ</w:t>
      </w:r>
      <w:proofErr w:type="spellEnd"/>
      <w:r w:rsidRPr="005D2A07">
        <w:t xml:space="preserve"> ιδρύθηκε στην Αθήνα το 1984. Η </w:t>
      </w:r>
      <w:proofErr w:type="spellStart"/>
      <w:r w:rsidRPr="005D2A07">
        <w:t>Φαρμασέρβ-Λίλλυ</w:t>
      </w:r>
      <w:proofErr w:type="spellEnd"/>
      <w:r w:rsidRPr="005D2A07">
        <w:t xml:space="preserve"> διαμορφώθηκε το 1994, όταν η Ελληνική φαρμακευτική εταιρεία </w:t>
      </w:r>
      <w:proofErr w:type="spellStart"/>
      <w:r w:rsidRPr="005D2A07">
        <w:t>Φαρμασέρβ</w:t>
      </w:r>
      <w:proofErr w:type="spellEnd"/>
      <w:r w:rsidRPr="005D2A07">
        <w:t xml:space="preserve"> προέβη σε κοινοπραξία με την Αμερικάνικη πολυεθνική φαρμακευτική εταιρεία </w:t>
      </w:r>
      <w:proofErr w:type="spellStart"/>
      <w:r w:rsidRPr="005D2A07">
        <w:t>Eli</w:t>
      </w:r>
      <w:proofErr w:type="spellEnd"/>
      <w:r w:rsidRPr="005D2A07">
        <w:t xml:space="preserve"> </w:t>
      </w:r>
      <w:proofErr w:type="spellStart"/>
      <w:r w:rsidRPr="005D2A07">
        <w:t>Lilly</w:t>
      </w:r>
      <w:proofErr w:type="spellEnd"/>
      <w:r w:rsidRPr="005D2A07">
        <w:t>.</w:t>
      </w:r>
    </w:p>
    <w:p w14:paraId="743422AF" w14:textId="77777777" w:rsidR="005D2A07" w:rsidRPr="005D2A07" w:rsidRDefault="005D2A07" w:rsidP="005D2A07">
      <w:r w:rsidRPr="005D2A07">
        <w:t xml:space="preserve">Σήμερα, η </w:t>
      </w:r>
      <w:proofErr w:type="spellStart"/>
      <w:r w:rsidRPr="005D2A07">
        <w:t>Φαρμασέρβ-Λίλλυ</w:t>
      </w:r>
      <w:proofErr w:type="spellEnd"/>
      <w:r w:rsidRPr="005D2A07">
        <w:t xml:space="preserve"> έχοντας πλέον διαγράψει πολλά χρόνια εμπειρίας στον κλάδο των φαρμάκων &amp; των </w:t>
      </w:r>
      <w:proofErr w:type="spellStart"/>
      <w:r w:rsidRPr="005D2A07">
        <w:t>παραφαρμακευτικών</w:t>
      </w:r>
      <w:proofErr w:type="spellEnd"/>
      <w:r w:rsidRPr="005D2A07">
        <w:t xml:space="preserve"> προϊόντων και ενισχύοντας σταθερά την πορεία της στα καταναλωτικά προϊόντα βρίσκεται μεταξύ των 10 πρώτων φαρμακευτικών εταιρειών που δραστηριοποιούνται στην Ελληνική αγορά.</w:t>
      </w:r>
    </w:p>
    <w:p w14:paraId="0F239175" w14:textId="77777777" w:rsidR="005D2A07" w:rsidRPr="005D2A07" w:rsidRDefault="005D2A07" w:rsidP="005D2A07">
      <w:r w:rsidRPr="005D2A07">
        <w:t xml:space="preserve">Ως πρωτοπόρος εταιρεία στο χώρο της ανθρώπινης υγείας, η </w:t>
      </w:r>
      <w:proofErr w:type="spellStart"/>
      <w:r w:rsidRPr="005D2A07">
        <w:t>Φαρμασέρβ-Λίλλυ</w:t>
      </w:r>
      <w:proofErr w:type="spellEnd"/>
      <w:r w:rsidRPr="005D2A07">
        <w:t xml:space="preserve"> επενδύει στην άριστη τεχνογνωσία της </w:t>
      </w:r>
      <w:proofErr w:type="spellStart"/>
      <w:r w:rsidRPr="005D2A07">
        <w:t>Eli</w:t>
      </w:r>
      <w:proofErr w:type="spellEnd"/>
      <w:r w:rsidRPr="005D2A07">
        <w:t xml:space="preserve"> </w:t>
      </w:r>
      <w:proofErr w:type="spellStart"/>
      <w:r w:rsidRPr="005D2A07">
        <w:t>Lilly</w:t>
      </w:r>
      <w:proofErr w:type="spellEnd"/>
      <w:r w:rsidRPr="005D2A07">
        <w:t xml:space="preserve"> στην Έρευνα &amp; Ανάπτυξη καινοτόμων προϊόντων που προέρχονται από τα δικά της εργαστήρια σε όλο τον κόσμο, όσο και από τις συνεργασίες της με διαπρεπείς επιστημονικούς οργανισμούς. Περισσότερες πληροφορίες στο www.lilly.gr</w:t>
      </w:r>
    </w:p>
    <w:p w14:paraId="306428D4" w14:textId="77777777" w:rsidR="004119A4" w:rsidRDefault="004119A4"/>
    <w:sectPr w:rsidR="004119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7BD"/>
    <w:multiLevelType w:val="multilevel"/>
    <w:tmpl w:val="06E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A6550"/>
    <w:multiLevelType w:val="multilevel"/>
    <w:tmpl w:val="0530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105098">
    <w:abstractNumId w:val="0"/>
  </w:num>
  <w:num w:numId="2" w16cid:durableId="862135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F3"/>
    <w:rsid w:val="004119A4"/>
    <w:rsid w:val="005D2A07"/>
    <w:rsid w:val="007F61F3"/>
    <w:rsid w:val="009316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21321-3F6A-4457-9DDB-A4646273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179">
      <w:bodyDiv w:val="1"/>
      <w:marLeft w:val="0"/>
      <w:marRight w:val="0"/>
      <w:marTop w:val="0"/>
      <w:marBottom w:val="0"/>
      <w:divBdr>
        <w:top w:val="none" w:sz="0" w:space="0" w:color="auto"/>
        <w:left w:val="none" w:sz="0" w:space="0" w:color="auto"/>
        <w:bottom w:val="none" w:sz="0" w:space="0" w:color="auto"/>
        <w:right w:val="none" w:sz="0" w:space="0" w:color="auto"/>
      </w:divBdr>
      <w:divsChild>
        <w:div w:id="1516461122">
          <w:marLeft w:val="0"/>
          <w:marRight w:val="0"/>
          <w:marTop w:val="0"/>
          <w:marBottom w:val="0"/>
          <w:divBdr>
            <w:top w:val="single" w:sz="2" w:space="0" w:color="auto"/>
            <w:left w:val="single" w:sz="2" w:space="0" w:color="auto"/>
            <w:bottom w:val="single" w:sz="2" w:space="0" w:color="auto"/>
            <w:right w:val="single" w:sz="2" w:space="0" w:color="auto"/>
          </w:divBdr>
        </w:div>
        <w:div w:id="1089159601">
          <w:marLeft w:val="0"/>
          <w:marRight w:val="0"/>
          <w:marTop w:val="0"/>
          <w:marBottom w:val="0"/>
          <w:divBdr>
            <w:top w:val="single" w:sz="2" w:space="0" w:color="auto"/>
            <w:left w:val="single" w:sz="2" w:space="0" w:color="auto"/>
            <w:bottom w:val="single" w:sz="2" w:space="0" w:color="auto"/>
            <w:right w:val="single" w:sz="2" w:space="0" w:color="auto"/>
          </w:divBdr>
          <w:divsChild>
            <w:div w:id="915437858">
              <w:blockQuote w:val="1"/>
              <w:marLeft w:val="0"/>
              <w:marRight w:val="0"/>
              <w:marTop w:val="100"/>
              <w:marBottom w:val="100"/>
              <w:divBdr>
                <w:top w:val="single" w:sz="2" w:space="0" w:color="auto"/>
                <w:left w:val="single" w:sz="2" w:space="0" w:color="auto"/>
                <w:bottom w:val="single" w:sz="2" w:space="0" w:color="auto"/>
                <w:right w:val="single" w:sz="2" w:space="0" w:color="auto"/>
              </w:divBdr>
            </w:div>
          </w:divsChild>
        </w:div>
      </w:divsChild>
    </w:div>
    <w:div w:id="2067144198">
      <w:bodyDiv w:val="1"/>
      <w:marLeft w:val="0"/>
      <w:marRight w:val="0"/>
      <w:marTop w:val="0"/>
      <w:marBottom w:val="0"/>
      <w:divBdr>
        <w:top w:val="none" w:sz="0" w:space="0" w:color="auto"/>
        <w:left w:val="none" w:sz="0" w:space="0" w:color="auto"/>
        <w:bottom w:val="none" w:sz="0" w:space="0" w:color="auto"/>
        <w:right w:val="none" w:sz="0" w:space="0" w:color="auto"/>
      </w:divBdr>
      <w:divsChild>
        <w:div w:id="1465729237">
          <w:marLeft w:val="0"/>
          <w:marRight w:val="0"/>
          <w:marTop w:val="0"/>
          <w:marBottom w:val="0"/>
          <w:divBdr>
            <w:top w:val="single" w:sz="2" w:space="0" w:color="auto"/>
            <w:left w:val="single" w:sz="2" w:space="0" w:color="auto"/>
            <w:bottom w:val="single" w:sz="2" w:space="0" w:color="auto"/>
            <w:right w:val="single" w:sz="2" w:space="0" w:color="auto"/>
          </w:divBdr>
        </w:div>
        <w:div w:id="611009877">
          <w:marLeft w:val="0"/>
          <w:marRight w:val="0"/>
          <w:marTop w:val="0"/>
          <w:marBottom w:val="0"/>
          <w:divBdr>
            <w:top w:val="single" w:sz="2" w:space="0" w:color="auto"/>
            <w:left w:val="single" w:sz="2" w:space="0" w:color="auto"/>
            <w:bottom w:val="single" w:sz="2" w:space="0" w:color="auto"/>
            <w:right w:val="single" w:sz="2" w:space="0" w:color="auto"/>
          </w:divBdr>
          <w:divsChild>
            <w:div w:id="1882595017">
              <w:blockQuote w:val="1"/>
              <w:marLeft w:val="0"/>
              <w:marRight w:val="0"/>
              <w:marTop w:val="100"/>
              <w:marBottom w:val="10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2783</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antonakaki</dc:creator>
  <cp:keywords/>
  <dc:description/>
  <cp:lastModifiedBy>karolina antonakaki</cp:lastModifiedBy>
  <cp:revision>2</cp:revision>
  <dcterms:created xsi:type="dcterms:W3CDTF">2023-10-16T14:03:00Z</dcterms:created>
  <dcterms:modified xsi:type="dcterms:W3CDTF">2023-10-16T14:03:00Z</dcterms:modified>
</cp:coreProperties>
</file>