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9577" w14:textId="77777777" w:rsidR="009D4017" w:rsidRPr="008B171E" w:rsidRDefault="009D4017">
      <w:pPr>
        <w:pStyle w:val="a3"/>
        <w:spacing w:before="3"/>
        <w:rPr>
          <w:rFonts w:ascii="Comic Sans MS" w:hAnsi="Comic Sans MS"/>
          <w:sz w:val="15"/>
        </w:rPr>
      </w:pPr>
    </w:p>
    <w:p w14:paraId="5EC15202" w14:textId="77777777" w:rsidR="008B171E" w:rsidRPr="00D773AB" w:rsidRDefault="008B171E">
      <w:pPr>
        <w:spacing w:before="93" w:line="429" w:lineRule="auto"/>
        <w:ind w:left="629" w:right="761"/>
        <w:jc w:val="center"/>
        <w:rPr>
          <w:rFonts w:ascii="Segoe UI" w:hAnsi="Segoe UI" w:cs="Segoe UI"/>
          <w:b/>
          <w:i/>
          <w:sz w:val="24"/>
          <w:szCs w:val="24"/>
          <w:lang w:val="en-US"/>
        </w:rPr>
      </w:pPr>
      <w:r w:rsidRPr="00D773AB">
        <w:rPr>
          <w:rFonts w:ascii="Segoe UI" w:hAnsi="Segoe UI" w:cs="Segoe UI"/>
          <w:b/>
          <w:i/>
          <w:sz w:val="24"/>
          <w:szCs w:val="24"/>
          <w:lang w:val="en-US"/>
        </w:rPr>
        <w:t xml:space="preserve">Address of Mr. Olympios Papadimitriou, SFEE President, </w:t>
      </w:r>
    </w:p>
    <w:p w14:paraId="2552A298" w14:textId="77777777" w:rsidR="008B171E" w:rsidRPr="00D773AB" w:rsidRDefault="008B171E">
      <w:pPr>
        <w:spacing w:before="93" w:line="429" w:lineRule="auto"/>
        <w:ind w:left="629" w:right="761"/>
        <w:jc w:val="center"/>
        <w:rPr>
          <w:rFonts w:ascii="Segoe UI" w:hAnsi="Segoe UI" w:cs="Segoe UI"/>
          <w:b/>
          <w:i/>
          <w:sz w:val="24"/>
          <w:szCs w:val="24"/>
          <w:lang w:val="en-US"/>
        </w:rPr>
      </w:pPr>
      <w:r w:rsidRPr="00D773AB">
        <w:rPr>
          <w:rFonts w:ascii="Segoe UI" w:hAnsi="Segoe UI" w:cs="Segoe UI"/>
          <w:b/>
          <w:i/>
          <w:sz w:val="24"/>
          <w:szCs w:val="24"/>
          <w:lang w:val="en-US"/>
        </w:rPr>
        <w:t>at New Year’s reception event</w:t>
      </w:r>
    </w:p>
    <w:p w14:paraId="253B25F9" w14:textId="1738E5D5" w:rsidR="009D4017" w:rsidRPr="00D773AB" w:rsidRDefault="00000000">
      <w:pPr>
        <w:ind w:left="629" w:right="761"/>
        <w:jc w:val="center"/>
        <w:rPr>
          <w:rFonts w:ascii="Segoe UI" w:hAnsi="Segoe UI" w:cs="Segoe UI"/>
          <w:i/>
          <w:sz w:val="24"/>
          <w:szCs w:val="24"/>
          <w:lang w:val="en-GB"/>
        </w:rPr>
      </w:pPr>
      <w:r w:rsidRPr="00D773AB">
        <w:rPr>
          <w:rFonts w:ascii="Segoe UI" w:hAnsi="Segoe UI" w:cs="Segoe UI"/>
          <w:i/>
          <w:sz w:val="24"/>
          <w:szCs w:val="24"/>
          <w:lang w:val="en-GB"/>
        </w:rPr>
        <w:t xml:space="preserve">Grand Hyatt, 13 </w:t>
      </w:r>
      <w:r w:rsidR="008B171E" w:rsidRPr="00D773AB">
        <w:rPr>
          <w:rFonts w:ascii="Segoe UI" w:hAnsi="Segoe UI" w:cs="Segoe UI"/>
          <w:i/>
          <w:sz w:val="24"/>
          <w:szCs w:val="24"/>
          <w:lang w:val="en-US"/>
        </w:rPr>
        <w:t>February</w:t>
      </w:r>
      <w:r w:rsidRPr="00D773AB">
        <w:rPr>
          <w:rFonts w:ascii="Segoe UI" w:hAnsi="Segoe UI" w:cs="Segoe UI"/>
          <w:i/>
          <w:sz w:val="24"/>
          <w:szCs w:val="24"/>
          <w:lang w:val="en-GB"/>
        </w:rPr>
        <w:t xml:space="preserve"> 2023 – </w:t>
      </w:r>
      <w:r w:rsidR="008B171E" w:rsidRPr="00D773AB">
        <w:rPr>
          <w:rFonts w:ascii="Segoe UI" w:hAnsi="Segoe UI" w:cs="Segoe UI"/>
          <w:i/>
          <w:sz w:val="24"/>
          <w:szCs w:val="24"/>
          <w:lang w:val="en-US"/>
        </w:rPr>
        <w:t>time:7pm</w:t>
      </w:r>
    </w:p>
    <w:p w14:paraId="692C74DB" w14:textId="56047258" w:rsidR="009D4017" w:rsidRPr="00D773AB" w:rsidRDefault="00CE570E">
      <w:pPr>
        <w:pStyle w:val="a3"/>
        <w:spacing w:before="8"/>
        <w:rPr>
          <w:rFonts w:ascii="Segoe UI" w:hAnsi="Segoe UI" w:cs="Segoe UI"/>
          <w:i/>
          <w:lang w:val="en-GB"/>
        </w:rPr>
      </w:pPr>
      <w:r w:rsidRPr="00D773AB">
        <w:rPr>
          <w:rFonts w:ascii="Segoe UI" w:hAnsi="Segoe UI" w:cs="Segoe UI"/>
          <w:noProof/>
        </w:rPr>
        <mc:AlternateContent>
          <mc:Choice Requires="wps">
            <w:drawing>
              <wp:anchor distT="0" distB="0" distL="0" distR="0" simplePos="0" relativeHeight="487587840" behindDoc="1" locked="0" layoutInCell="1" allowOverlap="1" wp14:anchorId="44570BE7" wp14:editId="70505CC9">
                <wp:simplePos x="0" y="0"/>
                <wp:positionH relativeFrom="page">
                  <wp:posOffset>1143000</wp:posOffset>
                </wp:positionH>
                <wp:positionV relativeFrom="paragraph">
                  <wp:posOffset>130175</wp:posOffset>
                </wp:positionV>
                <wp:extent cx="5274310"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4310" cy="1270"/>
                        </a:xfrm>
                        <a:custGeom>
                          <a:avLst/>
                          <a:gdLst>
                            <a:gd name="T0" fmla="+- 0 1800 1800"/>
                            <a:gd name="T1" fmla="*/ T0 w 8306"/>
                            <a:gd name="T2" fmla="+- 0 10106 1800"/>
                            <a:gd name="T3" fmla="*/ T2 w 8306"/>
                          </a:gdLst>
                          <a:ahLst/>
                          <a:cxnLst>
                            <a:cxn ang="0">
                              <a:pos x="T1" y="0"/>
                            </a:cxn>
                            <a:cxn ang="0">
                              <a:pos x="T3" y="0"/>
                            </a:cxn>
                          </a:cxnLst>
                          <a:rect l="0" t="0" r="r" b="b"/>
                          <a:pathLst>
                            <a:path w="8306">
                              <a:moveTo>
                                <a:pt x="0" y="0"/>
                              </a:moveTo>
                              <a:lnTo>
                                <a:pt x="830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A6A5" id="docshape3" o:spid="_x0000_s1026" style="position:absolute;margin-left:90pt;margin-top:10.25pt;width:415.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" path="m,l8306,e" filled="f" strokeweight=".5pt">
                <v:path arrowok="t" o:connecttype="custom" o:connectlocs="0,0;5274310,0" o:connectangles="0,0"/>
                <w10:wrap type="topAndBottom" anchorx="page"/>
              </v:shape>
            </w:pict>
          </mc:Fallback>
        </mc:AlternateContent>
      </w:r>
    </w:p>
    <w:p w14:paraId="5D2D903D" w14:textId="77777777" w:rsidR="008B171E" w:rsidRPr="00D773AB" w:rsidRDefault="008B171E">
      <w:pPr>
        <w:spacing w:before="20"/>
        <w:ind w:left="120" w:right="252"/>
        <w:jc w:val="center"/>
        <w:rPr>
          <w:rFonts w:ascii="Segoe UI" w:hAnsi="Segoe UI" w:cs="Segoe UI"/>
          <w:b/>
          <w:i/>
          <w:sz w:val="24"/>
          <w:szCs w:val="24"/>
          <w:lang w:val="en-US"/>
        </w:rPr>
      </w:pPr>
      <w:r w:rsidRPr="00D773AB">
        <w:rPr>
          <w:rFonts w:ascii="Segoe UI" w:hAnsi="Segoe UI" w:cs="Segoe UI"/>
          <w:b/>
          <w:i/>
          <w:sz w:val="24"/>
          <w:szCs w:val="24"/>
          <w:lang w:val="en-US"/>
        </w:rPr>
        <w:t xml:space="preserve">Medicine is investment in health, </w:t>
      </w:r>
      <w:proofErr w:type="gramStart"/>
      <w:r w:rsidRPr="00D773AB">
        <w:rPr>
          <w:rFonts w:ascii="Segoe UI" w:hAnsi="Segoe UI" w:cs="Segoe UI"/>
          <w:b/>
          <w:i/>
          <w:sz w:val="24"/>
          <w:szCs w:val="24"/>
          <w:lang w:val="en-US"/>
        </w:rPr>
        <w:t>society</w:t>
      </w:r>
      <w:proofErr w:type="gramEnd"/>
      <w:r w:rsidRPr="00D773AB">
        <w:rPr>
          <w:rFonts w:ascii="Segoe UI" w:hAnsi="Segoe UI" w:cs="Segoe UI"/>
          <w:b/>
          <w:i/>
          <w:sz w:val="24"/>
          <w:szCs w:val="24"/>
          <w:lang w:val="en-US"/>
        </w:rPr>
        <w:t xml:space="preserve"> and growth!</w:t>
      </w:r>
    </w:p>
    <w:p w14:paraId="371B65A3" w14:textId="738412FF" w:rsidR="009D4017" w:rsidRPr="00D773AB" w:rsidRDefault="00CE570E">
      <w:pPr>
        <w:pStyle w:val="a3"/>
        <w:spacing w:before="3"/>
        <w:rPr>
          <w:rFonts w:ascii="Segoe UI" w:hAnsi="Segoe UI" w:cs="Segoe UI"/>
          <w:b/>
          <w:lang w:val="en-GB"/>
        </w:rPr>
      </w:pPr>
      <w:r w:rsidRPr="00D773AB">
        <w:rPr>
          <w:rFonts w:ascii="Segoe UI" w:hAnsi="Segoe UI" w:cs="Segoe UI"/>
          <w:noProof/>
        </w:rPr>
        <mc:AlternateContent>
          <mc:Choice Requires="wps">
            <w:drawing>
              <wp:anchor distT="0" distB="0" distL="0" distR="0" simplePos="0" relativeHeight="487588352" behindDoc="1" locked="0" layoutInCell="1" allowOverlap="1" wp14:anchorId="5A707DA6" wp14:editId="17856518">
                <wp:simplePos x="0" y="0"/>
                <wp:positionH relativeFrom="page">
                  <wp:posOffset>1143000</wp:posOffset>
                </wp:positionH>
                <wp:positionV relativeFrom="paragraph">
                  <wp:posOffset>104775</wp:posOffset>
                </wp:positionV>
                <wp:extent cx="5274310"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4310" cy="1270"/>
                        </a:xfrm>
                        <a:custGeom>
                          <a:avLst/>
                          <a:gdLst>
                            <a:gd name="T0" fmla="+- 0 1800 1800"/>
                            <a:gd name="T1" fmla="*/ T0 w 8306"/>
                            <a:gd name="T2" fmla="+- 0 10106 1800"/>
                            <a:gd name="T3" fmla="*/ T2 w 8306"/>
                          </a:gdLst>
                          <a:ahLst/>
                          <a:cxnLst>
                            <a:cxn ang="0">
                              <a:pos x="T1" y="0"/>
                            </a:cxn>
                            <a:cxn ang="0">
                              <a:pos x="T3" y="0"/>
                            </a:cxn>
                          </a:cxnLst>
                          <a:rect l="0" t="0" r="r" b="b"/>
                          <a:pathLst>
                            <a:path w="8306">
                              <a:moveTo>
                                <a:pt x="0" y="0"/>
                              </a:moveTo>
                              <a:lnTo>
                                <a:pt x="8306" y="0"/>
                              </a:lnTo>
                            </a:path>
                          </a:pathLst>
                        </a:custGeom>
                        <a:noFill/>
                        <a:ln w="6350">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7097" id="docshape4" o:spid="_x0000_s1026" style="position:absolute;margin-left:90pt;margin-top:8.25pt;width:415.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" path="m,l8306,e" filled="f" strokecolor="#000009" strokeweight=".5pt">
                <v:path arrowok="t" o:connecttype="custom" o:connectlocs="0,0;5274310,0" o:connectangles="0,0"/>
                <w10:wrap type="topAndBottom" anchorx="page"/>
              </v:shape>
            </w:pict>
          </mc:Fallback>
        </mc:AlternateContent>
      </w:r>
    </w:p>
    <w:p w14:paraId="3116EC11" w14:textId="77777777" w:rsidR="009D4017" w:rsidRPr="00D773AB" w:rsidRDefault="009D4017">
      <w:pPr>
        <w:pStyle w:val="a3"/>
        <w:spacing w:before="6"/>
        <w:rPr>
          <w:rFonts w:ascii="Comic Sans MS" w:hAnsi="Comic Sans MS"/>
          <w:b/>
          <w:sz w:val="29"/>
          <w:lang w:val="en-GB"/>
        </w:rPr>
      </w:pPr>
    </w:p>
    <w:p w14:paraId="1B60CCFD" w14:textId="56D18F9A" w:rsidR="008B171E" w:rsidRPr="00D773AB" w:rsidRDefault="008B171E">
      <w:pPr>
        <w:spacing w:before="93"/>
        <w:ind w:left="120"/>
        <w:rPr>
          <w:rFonts w:ascii="Segoe UI" w:hAnsi="Segoe UI" w:cs="Segoe UI"/>
          <w:b/>
          <w:i/>
          <w:iCs/>
          <w:sz w:val="24"/>
          <w:szCs w:val="24"/>
          <w:lang w:val="en-US"/>
        </w:rPr>
      </w:pPr>
      <w:bookmarkStart w:id="0" w:name="_Hlk127262622"/>
      <w:r w:rsidRPr="00D773AB">
        <w:rPr>
          <w:rFonts w:ascii="Segoe UI" w:hAnsi="Segoe UI" w:cs="Segoe UI"/>
          <w:b/>
          <w:sz w:val="24"/>
          <w:szCs w:val="24"/>
          <w:lang w:val="en-US"/>
        </w:rPr>
        <w:t>Honorable</w:t>
      </w:r>
      <w:bookmarkEnd w:id="0"/>
      <w:r w:rsidRPr="00D773AB">
        <w:rPr>
          <w:rFonts w:ascii="Segoe UI" w:hAnsi="Segoe UI" w:cs="Segoe UI"/>
          <w:b/>
          <w:sz w:val="24"/>
          <w:szCs w:val="24"/>
          <w:lang w:val="en-US"/>
        </w:rPr>
        <w:t xml:space="preserve"> Ministers</w:t>
      </w:r>
      <w:r w:rsidRPr="00D773AB">
        <w:rPr>
          <w:rFonts w:ascii="Segoe UI" w:hAnsi="Segoe UI" w:cs="Segoe UI"/>
          <w:b/>
          <w:i/>
          <w:iCs/>
          <w:sz w:val="24"/>
          <w:szCs w:val="24"/>
          <w:lang w:val="en-US"/>
        </w:rPr>
        <w:t>,</w:t>
      </w:r>
    </w:p>
    <w:p w14:paraId="1E09587C" w14:textId="52F4F8C8" w:rsidR="00DA1971" w:rsidRPr="00D773AB" w:rsidRDefault="008B171E">
      <w:pPr>
        <w:spacing w:before="160" w:line="391" w:lineRule="auto"/>
        <w:ind w:left="120" w:right="1573"/>
        <w:rPr>
          <w:rFonts w:ascii="Segoe UI" w:hAnsi="Segoe UI" w:cs="Segoe UI"/>
          <w:b/>
          <w:sz w:val="24"/>
          <w:szCs w:val="24"/>
          <w:lang w:val="en-US"/>
        </w:rPr>
      </w:pPr>
      <w:bookmarkStart w:id="1" w:name="_Hlk127263151"/>
      <w:r w:rsidRPr="00D773AB">
        <w:rPr>
          <w:rFonts w:ascii="Segoe UI" w:hAnsi="Segoe UI" w:cs="Segoe UI"/>
          <w:b/>
          <w:sz w:val="24"/>
          <w:szCs w:val="24"/>
          <w:lang w:val="en-US"/>
        </w:rPr>
        <w:t>Honorable</w:t>
      </w:r>
      <w:r w:rsidR="00DA1971" w:rsidRPr="00D773AB">
        <w:rPr>
          <w:rFonts w:ascii="Segoe UI" w:hAnsi="Segoe UI" w:cs="Segoe UI"/>
          <w:b/>
          <w:sz w:val="24"/>
          <w:szCs w:val="24"/>
          <w:lang w:val="en-US"/>
        </w:rPr>
        <w:t xml:space="preserve"> representatives of </w:t>
      </w:r>
      <w:bookmarkEnd w:id="1"/>
      <w:r w:rsidR="00DA1971" w:rsidRPr="00D773AB">
        <w:rPr>
          <w:rFonts w:ascii="Segoe UI" w:hAnsi="Segoe UI" w:cs="Segoe UI"/>
          <w:b/>
          <w:sz w:val="24"/>
          <w:szCs w:val="24"/>
          <w:lang w:val="en-US"/>
        </w:rPr>
        <w:t xml:space="preserve">political parties and </w:t>
      </w:r>
      <w:r w:rsidR="00A41661" w:rsidRPr="00D773AB">
        <w:rPr>
          <w:rFonts w:ascii="Segoe UI" w:hAnsi="Segoe UI" w:cs="Segoe UI"/>
          <w:b/>
          <w:sz w:val="24"/>
          <w:szCs w:val="24"/>
          <w:lang w:val="en-US"/>
        </w:rPr>
        <w:t>bodies</w:t>
      </w:r>
      <w:r w:rsidR="00DA1971" w:rsidRPr="00D773AB">
        <w:rPr>
          <w:rFonts w:ascii="Segoe UI" w:hAnsi="Segoe UI" w:cs="Segoe UI"/>
          <w:b/>
          <w:sz w:val="24"/>
          <w:szCs w:val="24"/>
          <w:lang w:val="en-US"/>
        </w:rPr>
        <w:t>,</w:t>
      </w:r>
    </w:p>
    <w:p w14:paraId="426F775C" w14:textId="0F7A9F1D" w:rsidR="009D4017" w:rsidRPr="00D773AB" w:rsidRDefault="00DA1971">
      <w:pPr>
        <w:spacing w:before="160" w:line="391" w:lineRule="auto"/>
        <w:ind w:left="120" w:right="1573"/>
        <w:rPr>
          <w:rFonts w:ascii="Segoe UI" w:hAnsi="Segoe UI" w:cs="Segoe UI"/>
          <w:b/>
          <w:sz w:val="24"/>
          <w:szCs w:val="24"/>
          <w:lang w:val="en-GB"/>
        </w:rPr>
      </w:pPr>
      <w:r w:rsidRPr="00D773AB">
        <w:rPr>
          <w:rFonts w:ascii="Segoe UI" w:hAnsi="Segoe UI" w:cs="Segoe UI"/>
          <w:b/>
          <w:sz w:val="24"/>
          <w:szCs w:val="24"/>
          <w:lang w:val="en-US"/>
        </w:rPr>
        <w:t>Honorable representatives of</w:t>
      </w:r>
      <w:r w:rsidR="00CE4247" w:rsidRPr="00D773AB">
        <w:rPr>
          <w:rFonts w:ascii="Segoe UI" w:hAnsi="Segoe UI" w:cs="Segoe UI"/>
          <w:b/>
          <w:sz w:val="24"/>
          <w:szCs w:val="24"/>
          <w:lang w:val="en-US"/>
        </w:rPr>
        <w:t xml:space="preserve"> Patients’ Associations</w:t>
      </w:r>
    </w:p>
    <w:p w14:paraId="4DEA4B75" w14:textId="2F4D4D16" w:rsidR="008B171E" w:rsidRPr="00D773AB" w:rsidRDefault="00DA1971">
      <w:pPr>
        <w:spacing w:before="1" w:line="391" w:lineRule="auto"/>
        <w:ind w:left="120" w:right="1573"/>
        <w:rPr>
          <w:rFonts w:ascii="Segoe UI" w:hAnsi="Segoe UI" w:cs="Segoe UI"/>
          <w:b/>
          <w:sz w:val="24"/>
          <w:szCs w:val="24"/>
          <w:lang w:val="en-GB"/>
        </w:rPr>
      </w:pPr>
      <w:r w:rsidRPr="00D773AB">
        <w:rPr>
          <w:rFonts w:ascii="Segoe UI" w:hAnsi="Segoe UI" w:cs="Segoe UI"/>
          <w:b/>
          <w:sz w:val="24"/>
          <w:szCs w:val="24"/>
          <w:lang w:val="en-US"/>
        </w:rPr>
        <w:t>Honorable representatives of</w:t>
      </w:r>
      <w:r w:rsidR="00CE4247" w:rsidRPr="00D773AB">
        <w:rPr>
          <w:rFonts w:ascii="Segoe UI" w:hAnsi="Segoe UI" w:cs="Segoe UI"/>
          <w:b/>
          <w:sz w:val="24"/>
          <w:szCs w:val="24"/>
          <w:lang w:val="en-US"/>
        </w:rPr>
        <w:t xml:space="preserve"> Mass Communication Media,</w:t>
      </w:r>
    </w:p>
    <w:p w14:paraId="2BB82224" w14:textId="77777777" w:rsidR="008B171E" w:rsidRPr="00D773AB" w:rsidRDefault="008B171E">
      <w:pPr>
        <w:spacing w:before="1" w:line="391" w:lineRule="auto"/>
        <w:ind w:left="120" w:right="1573"/>
        <w:rPr>
          <w:rFonts w:ascii="Segoe UI" w:hAnsi="Segoe UI" w:cs="Segoe UI"/>
          <w:b/>
          <w:sz w:val="24"/>
          <w:szCs w:val="24"/>
          <w:lang w:val="en-US"/>
        </w:rPr>
      </w:pPr>
      <w:r w:rsidRPr="00D773AB">
        <w:rPr>
          <w:rFonts w:ascii="Segoe UI" w:hAnsi="Segoe UI" w:cs="Segoe UI"/>
          <w:b/>
          <w:sz w:val="24"/>
          <w:szCs w:val="24"/>
          <w:lang w:val="en-US"/>
        </w:rPr>
        <w:t xml:space="preserve">Dear colleagues, </w:t>
      </w:r>
    </w:p>
    <w:p w14:paraId="1C6DC125" w14:textId="77777777" w:rsidR="008B171E" w:rsidRPr="00D773AB" w:rsidRDefault="008B171E">
      <w:pPr>
        <w:spacing w:before="1" w:line="391" w:lineRule="auto"/>
        <w:ind w:left="120" w:right="1573"/>
        <w:rPr>
          <w:rFonts w:ascii="Segoe UI" w:hAnsi="Segoe UI" w:cs="Segoe UI"/>
          <w:b/>
          <w:sz w:val="24"/>
          <w:szCs w:val="24"/>
          <w:lang w:val="en-US"/>
        </w:rPr>
      </w:pPr>
      <w:r w:rsidRPr="00D773AB">
        <w:rPr>
          <w:rFonts w:ascii="Segoe UI" w:hAnsi="Segoe UI" w:cs="Segoe UI"/>
          <w:b/>
          <w:sz w:val="24"/>
          <w:szCs w:val="24"/>
          <w:lang w:val="en-US"/>
        </w:rPr>
        <w:t>Ladies and Gentlemen,</w:t>
      </w:r>
    </w:p>
    <w:p w14:paraId="156410F0" w14:textId="7CA86D88" w:rsidR="009D4017" w:rsidRPr="00D773AB" w:rsidRDefault="008B171E">
      <w:pPr>
        <w:pStyle w:val="a3"/>
        <w:spacing w:before="160"/>
        <w:ind w:left="120" w:right="253"/>
        <w:jc w:val="both"/>
        <w:rPr>
          <w:lang w:val="en-US"/>
        </w:rPr>
      </w:pPr>
      <w:r w:rsidRPr="00D773AB">
        <w:rPr>
          <w:lang w:val="en-US"/>
        </w:rPr>
        <w:t>Welcome to the annual event of the Hellenic Association of Pharmaceutical Companies held for the</w:t>
      </w:r>
      <w:r w:rsidR="00DA1971" w:rsidRPr="00D773AB">
        <w:rPr>
          <w:lang w:val="en-US"/>
        </w:rPr>
        <w:t xml:space="preserve"> traditional cutting of New Year’s Eve cake. </w:t>
      </w:r>
      <w:r w:rsidR="00CE4247" w:rsidRPr="00D773AB">
        <w:rPr>
          <w:lang w:val="en-US"/>
        </w:rPr>
        <w:t xml:space="preserve">On behalf of the Board of Directors, </w:t>
      </w:r>
      <w:r w:rsidR="00DA1971" w:rsidRPr="00D773AB">
        <w:rPr>
          <w:lang w:val="en-US"/>
        </w:rPr>
        <w:t>I would like to warmly thank you for your honorary presence</w:t>
      </w:r>
      <w:r w:rsidR="00C3451F" w:rsidRPr="00D773AB">
        <w:rPr>
          <w:lang w:val="en-US"/>
        </w:rPr>
        <w:t xml:space="preserve"> and wish you all, from the depth of my heart, primarily health as well</w:t>
      </w:r>
      <w:r w:rsidR="00A41661" w:rsidRPr="00D773AB">
        <w:rPr>
          <w:lang w:val="en-US"/>
        </w:rPr>
        <w:t xml:space="preserve"> as</w:t>
      </w:r>
      <w:r w:rsidR="00C3451F" w:rsidRPr="00D773AB">
        <w:rPr>
          <w:lang w:val="en-US"/>
        </w:rPr>
        <w:t xml:space="preserve"> personal, </w:t>
      </w:r>
      <w:proofErr w:type="gramStart"/>
      <w:r w:rsidR="00C3451F" w:rsidRPr="00D773AB">
        <w:rPr>
          <w:lang w:val="en-US"/>
        </w:rPr>
        <w:t>family</w:t>
      </w:r>
      <w:proofErr w:type="gramEnd"/>
      <w:r w:rsidR="00C3451F" w:rsidRPr="00D773AB">
        <w:rPr>
          <w:lang w:val="en-US"/>
        </w:rPr>
        <w:t xml:space="preserve"> and professional success. </w:t>
      </w:r>
      <w:r w:rsidR="00DA1971" w:rsidRPr="00D773AB">
        <w:rPr>
          <w:lang w:val="en-US"/>
        </w:rPr>
        <w:t xml:space="preserve"> </w:t>
      </w:r>
    </w:p>
    <w:p w14:paraId="264ECA35" w14:textId="2AB13342" w:rsidR="005E2E80" w:rsidRPr="00D773AB" w:rsidRDefault="00C3451F" w:rsidP="00C3451F">
      <w:pPr>
        <w:pStyle w:val="a3"/>
        <w:spacing w:before="160"/>
        <w:ind w:left="120" w:right="253"/>
        <w:jc w:val="both"/>
        <w:rPr>
          <w:lang w:val="en-US"/>
        </w:rPr>
      </w:pPr>
      <w:r w:rsidRPr="00D773AB">
        <w:rPr>
          <w:lang w:val="en-US"/>
        </w:rPr>
        <w:t xml:space="preserve">COVID-19 pandemic has manifestly demonstrated how important good health is, for the people – in numbers as big as possible – and global prosperity as well. </w:t>
      </w:r>
      <w:r w:rsidRPr="00D773AB">
        <w:rPr>
          <w:b/>
          <w:bCs/>
          <w:lang w:val="en-US"/>
        </w:rPr>
        <w:t xml:space="preserve">According to World Bank, global GDP shrunk by circa 3.5% in 2020, due to the pandemic. </w:t>
      </w:r>
      <w:r w:rsidRPr="00D773AB">
        <w:rPr>
          <w:lang w:val="en-US"/>
        </w:rPr>
        <w:t xml:space="preserve">Nevertheless, this fact seems irrelevant if we bear in mind that, </w:t>
      </w:r>
      <w:r w:rsidRPr="00D773AB">
        <w:rPr>
          <w:b/>
          <w:bCs/>
          <w:lang w:val="en-US"/>
        </w:rPr>
        <w:t>each year, population</w:t>
      </w:r>
      <w:r w:rsidR="009866B8" w:rsidRPr="00D773AB">
        <w:rPr>
          <w:b/>
          <w:bCs/>
          <w:lang w:val="en-US"/>
        </w:rPr>
        <w:t>s’</w:t>
      </w:r>
      <w:r w:rsidRPr="00D773AB">
        <w:rPr>
          <w:b/>
          <w:bCs/>
          <w:lang w:val="en-US"/>
        </w:rPr>
        <w:t xml:space="preserve"> bad health</w:t>
      </w:r>
      <w:r w:rsidR="009866B8" w:rsidRPr="00D773AB">
        <w:rPr>
          <w:b/>
          <w:bCs/>
          <w:lang w:val="en-US"/>
        </w:rPr>
        <w:t xml:space="preserve"> causes shrinkage of the </w:t>
      </w:r>
      <w:r w:rsidRPr="00D773AB">
        <w:rPr>
          <w:b/>
          <w:bCs/>
          <w:lang w:val="en-US"/>
        </w:rPr>
        <w:t>global GDP by 15%,</w:t>
      </w:r>
      <w:r w:rsidRPr="00D773AB">
        <w:rPr>
          <w:lang w:val="en-US"/>
        </w:rPr>
        <w:t xml:space="preserve"> compared </w:t>
      </w:r>
      <w:r w:rsidR="005E2E80" w:rsidRPr="00D773AB">
        <w:rPr>
          <w:lang w:val="en-US"/>
        </w:rPr>
        <w:t xml:space="preserve">to the growth rate it might have attained. </w:t>
      </w:r>
    </w:p>
    <w:p w14:paraId="6015A2F5" w14:textId="7AFE3A82" w:rsidR="005E2E80" w:rsidRPr="00D773AB" w:rsidRDefault="005E2E80" w:rsidP="00C3451F">
      <w:pPr>
        <w:pStyle w:val="a3"/>
        <w:spacing w:before="160"/>
        <w:ind w:left="120" w:right="253"/>
        <w:jc w:val="both"/>
        <w:rPr>
          <w:lang w:val="en-US"/>
        </w:rPr>
      </w:pPr>
      <w:r w:rsidRPr="00D773AB">
        <w:rPr>
          <w:lang w:val="en-US"/>
        </w:rPr>
        <w:t>Parallel to that, the war in Ukraine and its impact on energy, the problems incurred in the world supply chain and the new emerging threats on human health</w:t>
      </w:r>
      <w:r w:rsidR="009866B8" w:rsidRPr="00D773AB">
        <w:rPr>
          <w:lang w:val="en-US"/>
        </w:rPr>
        <w:t>,</w:t>
      </w:r>
      <w:r w:rsidRPr="00D773AB">
        <w:rPr>
          <w:lang w:val="en-US"/>
        </w:rPr>
        <w:t xml:space="preserve"> shape a new reality that imposes substantial reforms on the public health systems and a diverse </w:t>
      </w:r>
      <w:proofErr w:type="gramStart"/>
      <w:r w:rsidRPr="00D773AB">
        <w:rPr>
          <w:lang w:val="en-US"/>
        </w:rPr>
        <w:t>viewpoint in particular, considering</w:t>
      </w:r>
      <w:proofErr w:type="gramEnd"/>
      <w:r w:rsidRPr="00D773AB">
        <w:rPr>
          <w:lang w:val="en-US"/>
        </w:rPr>
        <w:t xml:space="preserve"> the latter as pillars of social prosperity. </w:t>
      </w:r>
    </w:p>
    <w:p w14:paraId="364AC2DA" w14:textId="77777777" w:rsidR="00E72720" w:rsidRDefault="005E2E80" w:rsidP="005E2E80">
      <w:pPr>
        <w:pStyle w:val="a3"/>
        <w:spacing w:before="160"/>
        <w:ind w:left="120" w:right="253"/>
        <w:jc w:val="both"/>
        <w:rPr>
          <w:lang w:val="en-US"/>
        </w:rPr>
      </w:pPr>
      <w:r w:rsidRPr="00D773AB">
        <w:rPr>
          <w:lang w:val="en-US"/>
        </w:rPr>
        <w:t xml:space="preserve">This will be attained if we focus on health by considering it an investment on </w:t>
      </w:r>
    </w:p>
    <w:p w14:paraId="487079E9" w14:textId="77777777" w:rsidR="00E72720" w:rsidRDefault="00E72720" w:rsidP="005E2E80">
      <w:pPr>
        <w:pStyle w:val="a3"/>
        <w:spacing w:before="160"/>
        <w:ind w:left="120" w:right="253"/>
        <w:jc w:val="both"/>
        <w:rPr>
          <w:lang w:val="en-US"/>
        </w:rPr>
      </w:pPr>
    </w:p>
    <w:p w14:paraId="5FF6049C" w14:textId="6D21E58E" w:rsidR="009D4017" w:rsidRPr="00D773AB" w:rsidRDefault="005E2E80" w:rsidP="005E2E80">
      <w:pPr>
        <w:pStyle w:val="a3"/>
        <w:spacing w:before="160"/>
        <w:ind w:left="120" w:right="253"/>
        <w:jc w:val="both"/>
        <w:rPr>
          <w:lang w:val="en-US"/>
        </w:rPr>
      </w:pPr>
      <w:r w:rsidRPr="00D773AB">
        <w:rPr>
          <w:lang w:val="en-US"/>
        </w:rPr>
        <w:t>financial and social terms and avoiding the simplistic approach that it constitutes a social cost.</w:t>
      </w:r>
    </w:p>
    <w:p w14:paraId="67EC839B" w14:textId="214658C1" w:rsidR="00F73544" w:rsidRPr="00D773AB" w:rsidRDefault="006F2F2B" w:rsidP="005E2E80">
      <w:pPr>
        <w:pStyle w:val="a3"/>
        <w:spacing w:before="160"/>
        <w:ind w:left="120" w:right="253"/>
        <w:jc w:val="both"/>
        <w:rPr>
          <w:lang w:val="en-US"/>
        </w:rPr>
      </w:pPr>
      <w:r w:rsidRPr="00D773AB">
        <w:rPr>
          <w:b/>
          <w:bCs/>
          <w:lang w:val="en-US"/>
        </w:rPr>
        <w:t xml:space="preserve">Pharmaceutical innovation was </w:t>
      </w:r>
      <w:r w:rsidR="000D7050" w:rsidRPr="00D773AB">
        <w:rPr>
          <w:b/>
          <w:bCs/>
          <w:lang w:val="en-US"/>
        </w:rPr>
        <w:t xml:space="preserve">brought into </w:t>
      </w:r>
      <w:r w:rsidRPr="00D773AB">
        <w:rPr>
          <w:b/>
          <w:bCs/>
          <w:lang w:val="en-US"/>
        </w:rPr>
        <w:t>the limelight again</w:t>
      </w:r>
      <w:r w:rsidR="000D7050" w:rsidRPr="00D773AB">
        <w:rPr>
          <w:b/>
          <w:bCs/>
          <w:lang w:val="en-US"/>
        </w:rPr>
        <w:t xml:space="preserve">, thanks to the speedy invention of the </w:t>
      </w:r>
      <w:r w:rsidR="000D7050" w:rsidRPr="00D773AB">
        <w:rPr>
          <w:b/>
          <w:bCs/>
          <w:lang w:val="en-GB"/>
        </w:rPr>
        <w:t>COVID-19</w:t>
      </w:r>
      <w:r w:rsidR="000D7050" w:rsidRPr="00D773AB">
        <w:rPr>
          <w:b/>
          <w:bCs/>
          <w:lang w:val="en-US"/>
        </w:rPr>
        <w:t xml:space="preserve"> vaccines</w:t>
      </w:r>
      <w:r w:rsidR="009866B8" w:rsidRPr="00D773AB">
        <w:rPr>
          <w:lang w:val="en-US"/>
        </w:rPr>
        <w:t>;</w:t>
      </w:r>
      <w:r w:rsidR="000D7050" w:rsidRPr="00D773AB">
        <w:rPr>
          <w:lang w:val="en-US"/>
        </w:rPr>
        <w:t xml:space="preserve"> this, however, was only a drop in the ocean of research activity conducted worldwide for the discovery </w:t>
      </w:r>
      <w:r w:rsidR="00F73544" w:rsidRPr="00D773AB">
        <w:rPr>
          <w:lang w:val="en-US"/>
        </w:rPr>
        <w:t xml:space="preserve">of newer, more </w:t>
      </w:r>
      <w:proofErr w:type="gramStart"/>
      <w:r w:rsidR="00F73544" w:rsidRPr="00D773AB">
        <w:rPr>
          <w:lang w:val="en-US"/>
        </w:rPr>
        <w:t>effective</w:t>
      </w:r>
      <w:proofErr w:type="gramEnd"/>
      <w:r w:rsidR="00F73544" w:rsidRPr="00D773AB">
        <w:rPr>
          <w:lang w:val="en-US"/>
        </w:rPr>
        <w:t xml:space="preserve"> and safe treatments and the coverage of important</w:t>
      </w:r>
      <w:r w:rsidR="009866B8" w:rsidRPr="00D773AB">
        <w:rPr>
          <w:lang w:val="en-US"/>
        </w:rPr>
        <w:t>,</w:t>
      </w:r>
      <w:r w:rsidR="00F73544" w:rsidRPr="00D773AB">
        <w:rPr>
          <w:lang w:val="en-US"/>
        </w:rPr>
        <w:t xml:space="preserve"> unmet medical challenges:</w:t>
      </w:r>
    </w:p>
    <w:p w14:paraId="77101272" w14:textId="1D1670D2" w:rsidR="00F73544" w:rsidRPr="00D773AB" w:rsidRDefault="00F73544" w:rsidP="005E2E80">
      <w:pPr>
        <w:pStyle w:val="a3"/>
        <w:spacing w:before="160"/>
        <w:ind w:left="120" w:right="253"/>
        <w:jc w:val="both"/>
        <w:rPr>
          <w:lang w:val="en-US"/>
        </w:rPr>
      </w:pPr>
      <w:r w:rsidRPr="00D773AB">
        <w:rPr>
          <w:lang w:val="en-US"/>
        </w:rPr>
        <w:t xml:space="preserve">Alzheimer disease, non-alcoholic steatohepatitis, obesity, various cancer forms, quite rare diseases such as muscular dystrophy, Duchenne, all constitute therapeutic areas that will see important therapeutic choices offered </w:t>
      </w:r>
      <w:proofErr w:type="gramStart"/>
      <w:r w:rsidRPr="00D773AB">
        <w:rPr>
          <w:lang w:val="en-US"/>
        </w:rPr>
        <w:t>in the near future</w:t>
      </w:r>
      <w:proofErr w:type="gramEnd"/>
      <w:r w:rsidRPr="00D773AB">
        <w:rPr>
          <w:lang w:val="en-US"/>
        </w:rPr>
        <w:t>, choices that will radically change the lives of many fellow human beings and remove the death shadow from their immediate horizon.</w:t>
      </w:r>
    </w:p>
    <w:p w14:paraId="3577454A" w14:textId="462C7994" w:rsidR="00F73544" w:rsidRPr="00D773AB" w:rsidRDefault="00F73544" w:rsidP="00F73544">
      <w:pPr>
        <w:pStyle w:val="a3"/>
        <w:spacing w:before="160"/>
        <w:ind w:left="720" w:right="253"/>
        <w:jc w:val="both"/>
        <w:rPr>
          <w:b/>
          <w:bCs/>
          <w:lang w:val="en-US"/>
        </w:rPr>
      </w:pPr>
      <w:r w:rsidRPr="00D773AB">
        <w:rPr>
          <w:b/>
          <w:bCs/>
          <w:lang w:val="en-US"/>
        </w:rPr>
        <w:t xml:space="preserve">New vaccines, gene and cell therapies, a plethora of new biological medicines are to be found amongst the </w:t>
      </w:r>
      <w:r w:rsidR="00D8538D" w:rsidRPr="00D773AB">
        <w:rPr>
          <w:b/>
          <w:bCs/>
          <w:lang w:val="en-US"/>
        </w:rPr>
        <w:t xml:space="preserve">8,000 new molecules under investigation in R&amp;D from the pharmaceutical industry worldwide. </w:t>
      </w:r>
    </w:p>
    <w:p w14:paraId="68E12CAE" w14:textId="41B3B328" w:rsidR="009D4017" w:rsidRPr="00D773AB" w:rsidRDefault="009D4017">
      <w:pPr>
        <w:pStyle w:val="a3"/>
        <w:spacing w:before="6"/>
        <w:rPr>
          <w:b/>
          <w:lang w:val="en-GB"/>
        </w:rPr>
      </w:pPr>
    </w:p>
    <w:p w14:paraId="25ECE8D0" w14:textId="26FFD7C2" w:rsidR="00D8538D" w:rsidRPr="00D773AB" w:rsidRDefault="00D8538D">
      <w:pPr>
        <w:pStyle w:val="a3"/>
        <w:spacing w:before="6"/>
        <w:rPr>
          <w:bCs/>
          <w:lang w:val="en-US"/>
        </w:rPr>
      </w:pPr>
      <w:r w:rsidRPr="00D773AB">
        <w:rPr>
          <w:bCs/>
          <w:lang w:val="en-US"/>
        </w:rPr>
        <w:t xml:space="preserve">At the same time, our country is at a critical crossroad where the challenges can very easily </w:t>
      </w:r>
      <w:r w:rsidR="007C2B16" w:rsidRPr="00D773AB">
        <w:rPr>
          <w:bCs/>
          <w:lang w:val="en-US"/>
        </w:rPr>
        <w:t>elbow out t</w:t>
      </w:r>
      <w:r w:rsidRPr="00D773AB">
        <w:rPr>
          <w:bCs/>
          <w:lang w:val="en-US"/>
        </w:rPr>
        <w:t>he opportunities</w:t>
      </w:r>
      <w:r w:rsidR="009866B8" w:rsidRPr="00D773AB">
        <w:rPr>
          <w:bCs/>
          <w:lang w:val="en-US"/>
        </w:rPr>
        <w:t>,</w:t>
      </w:r>
      <w:r w:rsidRPr="00D773AB">
        <w:rPr>
          <w:bCs/>
          <w:lang w:val="en-US"/>
        </w:rPr>
        <w:t xml:space="preserve"> </w:t>
      </w:r>
      <w:r w:rsidR="007C2B16" w:rsidRPr="00D773AB">
        <w:rPr>
          <w:bCs/>
          <w:lang w:val="en-US"/>
        </w:rPr>
        <w:t>unless we dramatically change our worldview.</w:t>
      </w:r>
    </w:p>
    <w:p w14:paraId="101F0194" w14:textId="77777777" w:rsidR="007C2B16" w:rsidRPr="00D773AB" w:rsidRDefault="007C2B16">
      <w:pPr>
        <w:pStyle w:val="a3"/>
        <w:spacing w:before="6"/>
        <w:rPr>
          <w:bCs/>
          <w:lang w:val="en-US"/>
        </w:rPr>
      </w:pPr>
    </w:p>
    <w:p w14:paraId="2E1A875A" w14:textId="3CA9E34B" w:rsidR="009D4017" w:rsidRPr="00D773AB" w:rsidRDefault="007C2B16" w:rsidP="007C2B16">
      <w:pPr>
        <w:pStyle w:val="a3"/>
        <w:numPr>
          <w:ilvl w:val="0"/>
          <w:numId w:val="4"/>
        </w:numPr>
        <w:spacing w:before="9"/>
        <w:rPr>
          <w:lang w:val="en-GB"/>
        </w:rPr>
      </w:pPr>
      <w:r w:rsidRPr="00D773AB">
        <w:rPr>
          <w:lang w:val="en-US"/>
        </w:rPr>
        <w:t>Greece is unfortunately with a dwindling and ageing population.</w:t>
      </w:r>
    </w:p>
    <w:p w14:paraId="5C818398" w14:textId="13C9CF13" w:rsidR="007C2B16" w:rsidRPr="00D773AB" w:rsidRDefault="007C2B16" w:rsidP="007C2B16">
      <w:pPr>
        <w:pStyle w:val="a3"/>
        <w:numPr>
          <w:ilvl w:val="0"/>
          <w:numId w:val="4"/>
        </w:numPr>
        <w:spacing w:before="9"/>
        <w:rPr>
          <w:lang w:val="en-GB"/>
        </w:rPr>
      </w:pPr>
      <w:r w:rsidRPr="00D773AB">
        <w:rPr>
          <w:lang w:val="en-US"/>
        </w:rPr>
        <w:t>The epidemiological profile of the Greek population steadily deteriorates.</w:t>
      </w:r>
    </w:p>
    <w:p w14:paraId="4019CEF7" w14:textId="79BAA78A" w:rsidR="007C2B16" w:rsidRPr="00D773AB" w:rsidRDefault="007C2B16" w:rsidP="007C2B16">
      <w:pPr>
        <w:pStyle w:val="a3"/>
        <w:numPr>
          <w:ilvl w:val="0"/>
          <w:numId w:val="4"/>
        </w:numPr>
        <w:spacing w:before="9"/>
        <w:rPr>
          <w:b/>
          <w:bCs/>
          <w:lang w:val="en-GB"/>
        </w:rPr>
      </w:pPr>
      <w:r w:rsidRPr="00D773AB">
        <w:rPr>
          <w:b/>
          <w:bCs/>
          <w:lang w:val="en-US"/>
        </w:rPr>
        <w:t>Almost 3 out of 10 Greeks are obese.</w:t>
      </w:r>
    </w:p>
    <w:p w14:paraId="08BA6494" w14:textId="260FCA11" w:rsidR="007C2B16" w:rsidRPr="00D773AB" w:rsidRDefault="007C2B16" w:rsidP="007C2B16">
      <w:pPr>
        <w:pStyle w:val="a3"/>
        <w:numPr>
          <w:ilvl w:val="0"/>
          <w:numId w:val="4"/>
        </w:numPr>
        <w:spacing w:before="9"/>
        <w:rPr>
          <w:b/>
          <w:bCs/>
          <w:lang w:val="en-GB"/>
        </w:rPr>
      </w:pPr>
      <w:r w:rsidRPr="00D773AB">
        <w:rPr>
          <w:b/>
          <w:bCs/>
          <w:lang w:val="en-US"/>
        </w:rPr>
        <w:t>We claim championship in child obesity – the worst legacy for the future.</w:t>
      </w:r>
    </w:p>
    <w:p w14:paraId="46C7B821" w14:textId="245D703C" w:rsidR="007C2B16" w:rsidRPr="00D773AB" w:rsidRDefault="007C2B16" w:rsidP="007C2B16">
      <w:pPr>
        <w:pStyle w:val="a3"/>
        <w:numPr>
          <w:ilvl w:val="0"/>
          <w:numId w:val="4"/>
        </w:numPr>
        <w:spacing w:before="9"/>
        <w:rPr>
          <w:b/>
          <w:bCs/>
          <w:lang w:val="en-GB"/>
        </w:rPr>
      </w:pPr>
      <w:r w:rsidRPr="00D773AB">
        <w:rPr>
          <w:b/>
          <w:bCs/>
          <w:lang w:val="en-US"/>
        </w:rPr>
        <w:t>More than 1</w:t>
      </w:r>
      <w:r w:rsidR="009866B8" w:rsidRPr="00D773AB">
        <w:rPr>
          <w:b/>
          <w:bCs/>
          <w:lang w:val="en-US"/>
        </w:rPr>
        <w:t xml:space="preserve"> </w:t>
      </w:r>
      <w:r w:rsidRPr="00D773AB">
        <w:rPr>
          <w:b/>
          <w:bCs/>
          <w:lang w:val="en-US"/>
        </w:rPr>
        <w:t>out of 10 adult Greeks has Diabetes Mellitus, almost 4 out of 10 have hypertension, 6 out of 10</w:t>
      </w:r>
      <w:r w:rsidR="009866B8" w:rsidRPr="00D773AB">
        <w:rPr>
          <w:b/>
          <w:bCs/>
          <w:lang w:val="en-US"/>
        </w:rPr>
        <w:t xml:space="preserve"> suffer of</w:t>
      </w:r>
      <w:r w:rsidRPr="00D773AB">
        <w:rPr>
          <w:b/>
          <w:bCs/>
          <w:lang w:val="en-US"/>
        </w:rPr>
        <w:t xml:space="preserve"> hyper</w:t>
      </w:r>
      <w:r w:rsidR="009866B8" w:rsidRPr="00D773AB">
        <w:rPr>
          <w:b/>
          <w:bCs/>
          <w:lang w:val="en-US"/>
        </w:rPr>
        <w:t>-</w:t>
      </w:r>
      <w:proofErr w:type="spellStart"/>
      <w:r w:rsidRPr="00D773AB">
        <w:rPr>
          <w:b/>
          <w:bCs/>
          <w:lang w:val="en-US"/>
        </w:rPr>
        <w:t>cholesterolaemia</w:t>
      </w:r>
      <w:proofErr w:type="spellEnd"/>
      <w:r w:rsidRPr="00D773AB">
        <w:rPr>
          <w:b/>
          <w:bCs/>
          <w:lang w:val="en-US"/>
        </w:rPr>
        <w:t>, while 4 out of 10 continue smoking.</w:t>
      </w:r>
    </w:p>
    <w:p w14:paraId="189E27C7" w14:textId="160224FC" w:rsidR="007C2B16" w:rsidRPr="00D773AB" w:rsidRDefault="007C2B16" w:rsidP="007C2B16">
      <w:pPr>
        <w:pStyle w:val="a3"/>
        <w:numPr>
          <w:ilvl w:val="0"/>
          <w:numId w:val="4"/>
        </w:numPr>
        <w:spacing w:before="9"/>
        <w:rPr>
          <w:lang w:val="en-GB"/>
        </w:rPr>
      </w:pPr>
      <w:r w:rsidRPr="00D773AB">
        <w:rPr>
          <w:lang w:val="en-US"/>
        </w:rPr>
        <w:t xml:space="preserve">The impact of the various cancer forms is expected to rise by 18.5% in the period </w:t>
      </w:r>
      <w:r w:rsidRPr="00D773AB">
        <w:rPr>
          <w:lang w:val="en-GB"/>
        </w:rPr>
        <w:t>2020-2040.</w:t>
      </w:r>
    </w:p>
    <w:p w14:paraId="6B518746" w14:textId="31BF7D52" w:rsidR="007C2B16" w:rsidRPr="00D773AB" w:rsidRDefault="007C2B16" w:rsidP="007C2B16">
      <w:pPr>
        <w:pStyle w:val="a3"/>
        <w:spacing w:before="9"/>
        <w:rPr>
          <w:lang w:val="en-GB"/>
        </w:rPr>
      </w:pPr>
    </w:p>
    <w:p w14:paraId="065F7724" w14:textId="604F5698" w:rsidR="00910AA6" w:rsidRPr="00D773AB" w:rsidRDefault="007C2B16" w:rsidP="007C2B16">
      <w:pPr>
        <w:pStyle w:val="a3"/>
        <w:spacing w:before="6"/>
        <w:rPr>
          <w:bCs/>
          <w:lang w:val="en-US"/>
        </w:rPr>
      </w:pPr>
      <w:r w:rsidRPr="00D773AB">
        <w:rPr>
          <w:bCs/>
          <w:lang w:val="en-US"/>
        </w:rPr>
        <w:t>The t</w:t>
      </w:r>
      <w:r w:rsidR="00910AA6" w:rsidRPr="00D773AB">
        <w:rPr>
          <w:bCs/>
          <w:lang w:val="en-US"/>
        </w:rPr>
        <w:t>hunderstorm</w:t>
      </w:r>
      <w:r w:rsidRPr="00D773AB">
        <w:rPr>
          <w:bCs/>
          <w:lang w:val="en-US"/>
        </w:rPr>
        <w:t xml:space="preserve">, therefore, </w:t>
      </w:r>
      <w:r w:rsidR="00910AA6" w:rsidRPr="00D773AB">
        <w:rPr>
          <w:bCs/>
          <w:lang w:val="en-US"/>
        </w:rPr>
        <w:t xml:space="preserve">is around the corner, but this specific one </w:t>
      </w:r>
      <w:proofErr w:type="spellStart"/>
      <w:r w:rsidR="00910AA6" w:rsidRPr="00D773AB">
        <w:rPr>
          <w:bCs/>
          <w:lang w:val="en-US"/>
        </w:rPr>
        <w:t xml:space="preserve">can </w:t>
      </w:r>
      <w:proofErr w:type="gramStart"/>
      <w:r w:rsidR="00910AA6" w:rsidRPr="00D773AB">
        <w:rPr>
          <w:bCs/>
          <w:lang w:val="en-US"/>
        </w:rPr>
        <w:t>not</w:t>
      </w:r>
      <w:proofErr w:type="spellEnd"/>
      <w:r w:rsidR="00910AA6" w:rsidRPr="00D773AB">
        <w:rPr>
          <w:bCs/>
          <w:lang w:val="en-US"/>
        </w:rPr>
        <w:t xml:space="preserve"> be</w:t>
      </w:r>
      <w:proofErr w:type="gramEnd"/>
      <w:r w:rsidR="00910AA6" w:rsidRPr="00D773AB">
        <w:rPr>
          <w:bCs/>
          <w:lang w:val="en-US"/>
        </w:rPr>
        <w:t xml:space="preserve"> </w:t>
      </w:r>
      <w:r w:rsidR="009866B8" w:rsidRPr="00D773AB">
        <w:rPr>
          <w:bCs/>
          <w:lang w:val="en-US"/>
        </w:rPr>
        <w:t xml:space="preserve">dealt with </w:t>
      </w:r>
      <w:r w:rsidR="005233CF" w:rsidRPr="00D773AB">
        <w:rPr>
          <w:bCs/>
          <w:lang w:val="en-US"/>
        </w:rPr>
        <w:t>through</w:t>
      </w:r>
      <w:r w:rsidR="009866B8" w:rsidRPr="00D773AB">
        <w:rPr>
          <w:bCs/>
          <w:lang w:val="en-US"/>
        </w:rPr>
        <w:t xml:space="preserve"> t</w:t>
      </w:r>
      <w:r w:rsidR="00910AA6" w:rsidRPr="00D773AB">
        <w:rPr>
          <w:bCs/>
          <w:lang w:val="en-US"/>
        </w:rPr>
        <w:t xml:space="preserve">emporary measures – </w:t>
      </w:r>
      <w:r w:rsidR="009866B8" w:rsidRPr="00D773AB">
        <w:rPr>
          <w:bCs/>
          <w:lang w:val="en-US"/>
        </w:rPr>
        <w:t xml:space="preserve">as in the case of </w:t>
      </w:r>
      <w:r w:rsidR="00910AA6" w:rsidRPr="00D773AB">
        <w:rPr>
          <w:bCs/>
          <w:lang w:val="en-US"/>
        </w:rPr>
        <w:t xml:space="preserve">“Barbara” that we recently faced – but with a long-term strategic planning. </w:t>
      </w:r>
    </w:p>
    <w:p w14:paraId="6456A8DA" w14:textId="6B98A4B6" w:rsidR="00910AA6" w:rsidRPr="00D773AB" w:rsidRDefault="00910AA6" w:rsidP="007C2B16">
      <w:pPr>
        <w:pStyle w:val="a3"/>
        <w:spacing w:before="6"/>
        <w:rPr>
          <w:bCs/>
          <w:lang w:val="en-US"/>
        </w:rPr>
      </w:pPr>
    </w:p>
    <w:p w14:paraId="530A1F5A" w14:textId="7F2864D1" w:rsidR="00910AA6" w:rsidRPr="00D773AB" w:rsidRDefault="00910AA6" w:rsidP="007C2B16">
      <w:pPr>
        <w:pStyle w:val="a3"/>
        <w:spacing w:before="6"/>
        <w:rPr>
          <w:bCs/>
          <w:lang w:val="en-US"/>
        </w:rPr>
      </w:pPr>
      <w:bookmarkStart w:id="2" w:name="_Hlk127273775"/>
      <w:r w:rsidRPr="00D773AB">
        <w:rPr>
          <w:b/>
          <w:lang w:val="en-US"/>
        </w:rPr>
        <w:t>It is extremely important</w:t>
      </w:r>
      <w:r w:rsidRPr="00D773AB">
        <w:rPr>
          <w:bCs/>
          <w:lang w:val="en-US"/>
        </w:rPr>
        <w:t xml:space="preserve"> </w:t>
      </w:r>
      <w:bookmarkEnd w:id="2"/>
      <w:r w:rsidRPr="00D773AB">
        <w:rPr>
          <w:bCs/>
          <w:lang w:val="en-US"/>
        </w:rPr>
        <w:t xml:space="preserve">to put the emphasis on the prevention </w:t>
      </w:r>
      <w:proofErr w:type="spellStart"/>
      <w:r w:rsidRPr="00D773AB">
        <w:rPr>
          <w:bCs/>
          <w:lang w:val="en-US"/>
        </w:rPr>
        <w:t>programmes</w:t>
      </w:r>
      <w:proofErr w:type="spellEnd"/>
      <w:r w:rsidRPr="00D773AB">
        <w:rPr>
          <w:bCs/>
          <w:lang w:val="en-US"/>
        </w:rPr>
        <w:t xml:space="preserve"> introduced by the government – also funded through the </w:t>
      </w:r>
      <w:proofErr w:type="gramStart"/>
      <w:r w:rsidRPr="00D773AB">
        <w:rPr>
          <w:bCs/>
          <w:lang w:val="en-US"/>
        </w:rPr>
        <w:t>RRF</w:t>
      </w:r>
      <w:proofErr w:type="gramEnd"/>
    </w:p>
    <w:p w14:paraId="5D05708D" w14:textId="77777777" w:rsidR="00E72720" w:rsidRDefault="005F6269" w:rsidP="005233CF">
      <w:pPr>
        <w:spacing w:before="160"/>
        <w:ind w:right="253"/>
        <w:jc w:val="both"/>
        <w:rPr>
          <w:bCs/>
          <w:sz w:val="24"/>
          <w:szCs w:val="24"/>
          <w:lang w:val="en-US"/>
        </w:rPr>
      </w:pPr>
      <w:r w:rsidRPr="00D773AB">
        <w:rPr>
          <w:b/>
          <w:sz w:val="24"/>
          <w:szCs w:val="24"/>
          <w:lang w:val="en-US"/>
        </w:rPr>
        <w:t>It is extremely important</w:t>
      </w:r>
      <w:r w:rsidRPr="00D773AB">
        <w:rPr>
          <w:bCs/>
          <w:sz w:val="24"/>
          <w:szCs w:val="24"/>
          <w:lang w:val="en-US"/>
        </w:rPr>
        <w:t xml:space="preserve"> that there are efforts made for the modernization of the health system. Digital transformation in the field of health, the </w:t>
      </w:r>
    </w:p>
    <w:p w14:paraId="20E8BC1B" w14:textId="77777777" w:rsidR="00E72720" w:rsidRDefault="00E72720" w:rsidP="005233CF">
      <w:pPr>
        <w:spacing w:before="160"/>
        <w:ind w:right="253"/>
        <w:jc w:val="both"/>
        <w:rPr>
          <w:bCs/>
          <w:sz w:val="24"/>
          <w:szCs w:val="24"/>
          <w:lang w:val="en-US"/>
        </w:rPr>
      </w:pPr>
    </w:p>
    <w:p w14:paraId="6AA064EA" w14:textId="34BBBA59" w:rsidR="005F6269" w:rsidRPr="00D773AB" w:rsidRDefault="005F6269" w:rsidP="005233CF">
      <w:pPr>
        <w:spacing w:before="160"/>
        <w:ind w:right="253"/>
        <w:jc w:val="both"/>
        <w:rPr>
          <w:bCs/>
          <w:sz w:val="24"/>
          <w:szCs w:val="24"/>
          <w:lang w:val="en-US"/>
        </w:rPr>
      </w:pPr>
      <w:r w:rsidRPr="00D773AB">
        <w:rPr>
          <w:bCs/>
          <w:sz w:val="24"/>
          <w:szCs w:val="24"/>
          <w:lang w:val="en-US"/>
        </w:rPr>
        <w:t>introduction of institutions such as the personal doctor, the patient’s e-</w:t>
      </w:r>
      <w:proofErr w:type="gramStart"/>
      <w:r w:rsidRPr="00D773AB">
        <w:rPr>
          <w:bCs/>
          <w:sz w:val="24"/>
          <w:szCs w:val="24"/>
          <w:lang w:val="en-US"/>
        </w:rPr>
        <w:t>file</w:t>
      </w:r>
      <w:proofErr w:type="gramEnd"/>
      <w:r w:rsidRPr="00D773AB">
        <w:rPr>
          <w:bCs/>
          <w:sz w:val="24"/>
          <w:szCs w:val="24"/>
          <w:lang w:val="en-US"/>
        </w:rPr>
        <w:t xml:space="preserve"> and other reforms, </w:t>
      </w:r>
      <w:r w:rsidR="005233CF" w:rsidRPr="00D773AB">
        <w:rPr>
          <w:bCs/>
          <w:sz w:val="24"/>
          <w:szCs w:val="24"/>
          <w:lang w:val="en-US"/>
        </w:rPr>
        <w:t>are t</w:t>
      </w:r>
      <w:r w:rsidRPr="00D773AB">
        <w:rPr>
          <w:bCs/>
          <w:sz w:val="24"/>
          <w:szCs w:val="24"/>
          <w:lang w:val="en-US"/>
        </w:rPr>
        <w:t>o bring about significant changes in patients’ daily lives.</w:t>
      </w:r>
    </w:p>
    <w:p w14:paraId="2D5FD0A2" w14:textId="77777777" w:rsidR="005F6269" w:rsidRPr="00D773AB" w:rsidRDefault="005F6269" w:rsidP="005233CF">
      <w:pPr>
        <w:spacing w:before="160"/>
        <w:ind w:right="253"/>
        <w:jc w:val="both"/>
        <w:rPr>
          <w:sz w:val="24"/>
          <w:szCs w:val="24"/>
          <w:lang w:val="en-US"/>
        </w:rPr>
      </w:pPr>
      <w:r w:rsidRPr="00D773AB">
        <w:rPr>
          <w:b/>
          <w:sz w:val="24"/>
          <w:szCs w:val="24"/>
          <w:lang w:val="en-US"/>
        </w:rPr>
        <w:t>It is extremely important</w:t>
      </w:r>
      <w:r w:rsidRPr="00D773AB">
        <w:rPr>
          <w:bCs/>
          <w:sz w:val="24"/>
          <w:szCs w:val="24"/>
          <w:lang w:val="en-US"/>
        </w:rPr>
        <w:t xml:space="preserve"> that the offset system of investments &amp; </w:t>
      </w:r>
      <w:r w:rsidRPr="00D773AB">
        <w:rPr>
          <w:sz w:val="24"/>
          <w:szCs w:val="24"/>
          <w:lang w:val="en-GB"/>
        </w:rPr>
        <w:t>clawback</w:t>
      </w:r>
      <w:r w:rsidRPr="00D773AB">
        <w:rPr>
          <w:sz w:val="24"/>
          <w:szCs w:val="24"/>
          <w:lang w:val="en-US"/>
        </w:rPr>
        <w:t xml:space="preserve"> was introduced in 2019.</w:t>
      </w:r>
    </w:p>
    <w:p w14:paraId="6537C66A" w14:textId="658F95C7" w:rsidR="003B6688" w:rsidRPr="00D773AB" w:rsidRDefault="005F6269" w:rsidP="005233CF">
      <w:pPr>
        <w:pStyle w:val="a3"/>
        <w:spacing w:before="160"/>
        <w:ind w:right="253"/>
        <w:jc w:val="both"/>
        <w:rPr>
          <w:lang w:val="en-US"/>
        </w:rPr>
      </w:pPr>
      <w:r w:rsidRPr="00D773AB">
        <w:rPr>
          <w:lang w:val="en-US"/>
        </w:rPr>
        <w:t>Even in the broader field of economy, we see a more up</w:t>
      </w:r>
      <w:r w:rsidR="005233CF" w:rsidRPr="00D773AB">
        <w:rPr>
          <w:lang w:val="en-US"/>
        </w:rPr>
        <w:t>-</w:t>
      </w:r>
      <w:r w:rsidRPr="00D773AB">
        <w:rPr>
          <w:lang w:val="en-US"/>
        </w:rPr>
        <w:t>to</w:t>
      </w:r>
      <w:r w:rsidR="005233CF" w:rsidRPr="00D773AB">
        <w:rPr>
          <w:lang w:val="en-US"/>
        </w:rPr>
        <w:t>-</w:t>
      </w:r>
      <w:r w:rsidRPr="00D773AB">
        <w:rPr>
          <w:lang w:val="en-US"/>
        </w:rPr>
        <w:t xml:space="preserve">date labor law, we witness </w:t>
      </w:r>
      <w:r w:rsidR="003B6688" w:rsidRPr="00D773AB">
        <w:rPr>
          <w:lang w:val="en-US"/>
        </w:rPr>
        <w:t>the reduction of unemployment rate, the improvement of the country’s investment grade.</w:t>
      </w:r>
    </w:p>
    <w:p w14:paraId="0B0E41A7" w14:textId="77777777" w:rsidR="003B6688" w:rsidRPr="00D773AB" w:rsidRDefault="003B6688" w:rsidP="005233CF">
      <w:pPr>
        <w:pStyle w:val="a3"/>
        <w:spacing w:before="160"/>
        <w:ind w:right="253"/>
        <w:jc w:val="center"/>
        <w:rPr>
          <w:b/>
          <w:bCs/>
          <w:lang w:val="en-US"/>
        </w:rPr>
      </w:pPr>
      <w:r w:rsidRPr="00D773AB">
        <w:rPr>
          <w:b/>
          <w:bCs/>
          <w:lang w:val="en-US"/>
        </w:rPr>
        <w:t>What we seem lacking, however, is an overall strategic plan for health and much more so for medicines.</w:t>
      </w:r>
    </w:p>
    <w:p w14:paraId="4AD83300" w14:textId="75F6F1C9" w:rsidR="003B6688" w:rsidRPr="00D773AB" w:rsidRDefault="003B6688" w:rsidP="005233CF">
      <w:pPr>
        <w:pStyle w:val="a3"/>
        <w:spacing w:before="160"/>
        <w:ind w:right="253"/>
        <w:jc w:val="both"/>
        <w:rPr>
          <w:lang w:val="en-US"/>
        </w:rPr>
      </w:pPr>
      <w:r w:rsidRPr="00D773AB">
        <w:rPr>
          <w:lang w:val="en-US"/>
        </w:rPr>
        <w:t xml:space="preserve">There are </w:t>
      </w:r>
      <w:proofErr w:type="gramStart"/>
      <w:r w:rsidRPr="00D773AB">
        <w:rPr>
          <w:lang w:val="en-US"/>
        </w:rPr>
        <w:t>actually two</w:t>
      </w:r>
      <w:proofErr w:type="gramEnd"/>
      <w:r w:rsidRPr="00D773AB">
        <w:rPr>
          <w:lang w:val="en-US"/>
        </w:rPr>
        <w:t xml:space="preserve"> sectors where we rank at the bottom of the scale:</w:t>
      </w:r>
    </w:p>
    <w:p w14:paraId="1DA697B2" w14:textId="190A2EB9" w:rsidR="00C6443F" w:rsidRPr="00D773AB" w:rsidRDefault="00C6443F" w:rsidP="00C6443F">
      <w:pPr>
        <w:pStyle w:val="a3"/>
        <w:numPr>
          <w:ilvl w:val="0"/>
          <w:numId w:val="6"/>
        </w:numPr>
        <w:spacing w:before="160"/>
        <w:ind w:right="253"/>
        <w:jc w:val="both"/>
        <w:rPr>
          <w:lang w:val="en-US"/>
        </w:rPr>
      </w:pPr>
      <w:r w:rsidRPr="00D773AB">
        <w:rPr>
          <w:lang w:val="en-US"/>
        </w:rPr>
        <w:t>Funding of the health system and more specifically the medicines sector and</w:t>
      </w:r>
    </w:p>
    <w:p w14:paraId="36AF33D8" w14:textId="58BE1BB6" w:rsidR="00C6443F" w:rsidRPr="00D773AB" w:rsidRDefault="00C6443F" w:rsidP="00C6443F">
      <w:pPr>
        <w:pStyle w:val="a3"/>
        <w:numPr>
          <w:ilvl w:val="0"/>
          <w:numId w:val="6"/>
        </w:numPr>
        <w:spacing w:before="160"/>
        <w:ind w:right="253"/>
        <w:jc w:val="both"/>
        <w:rPr>
          <w:lang w:val="en-US"/>
        </w:rPr>
      </w:pPr>
      <w:r w:rsidRPr="00D773AB">
        <w:rPr>
          <w:lang w:val="en-US"/>
        </w:rPr>
        <w:t>Rational use of available resources, through the introduction of saving and monitoring measures of demand.</w:t>
      </w:r>
    </w:p>
    <w:p w14:paraId="5A7BFC47" w14:textId="77777777" w:rsidR="00E72720" w:rsidRDefault="00E72720" w:rsidP="00C6443F">
      <w:pPr>
        <w:pStyle w:val="a3"/>
        <w:spacing w:before="160"/>
        <w:ind w:right="253"/>
        <w:jc w:val="both"/>
        <w:rPr>
          <w:b/>
          <w:bCs/>
          <w:lang w:val="en-US"/>
        </w:rPr>
      </w:pPr>
    </w:p>
    <w:p w14:paraId="2B1633A3" w14:textId="1B850E22" w:rsidR="007C0175" w:rsidRPr="00D773AB" w:rsidRDefault="00C6443F" w:rsidP="00C6443F">
      <w:pPr>
        <w:pStyle w:val="a3"/>
        <w:spacing w:before="160"/>
        <w:ind w:right="253"/>
        <w:jc w:val="both"/>
        <w:rPr>
          <w:b/>
          <w:bCs/>
          <w:lang w:val="en-US"/>
        </w:rPr>
      </w:pPr>
      <w:r w:rsidRPr="00D773AB">
        <w:rPr>
          <w:b/>
          <w:bCs/>
          <w:lang w:val="en-US"/>
        </w:rPr>
        <w:t xml:space="preserve">One would </w:t>
      </w:r>
      <w:proofErr w:type="gramStart"/>
      <w:r w:rsidRPr="00D773AB">
        <w:rPr>
          <w:b/>
          <w:bCs/>
          <w:lang w:val="en-US"/>
        </w:rPr>
        <w:t>actually expect</w:t>
      </w:r>
      <w:proofErr w:type="gramEnd"/>
      <w:r w:rsidRPr="00D773AB">
        <w:rPr>
          <w:b/>
          <w:bCs/>
          <w:lang w:val="en-US"/>
        </w:rPr>
        <w:t xml:space="preserve"> the more unwilling a government to raise funding the more it would put the emphasis on curtailing waste, rationalizing the use of resources and controlling demand. </w:t>
      </w:r>
    </w:p>
    <w:p w14:paraId="071663BC" w14:textId="7F9CF207" w:rsidR="00E72720" w:rsidRDefault="007C0175" w:rsidP="00C6443F">
      <w:pPr>
        <w:pStyle w:val="a3"/>
        <w:spacing w:before="160"/>
        <w:ind w:right="253"/>
        <w:jc w:val="both"/>
        <w:rPr>
          <w:lang w:val="en-US"/>
        </w:rPr>
      </w:pPr>
      <w:r w:rsidRPr="00D773AB">
        <w:rPr>
          <w:b/>
          <w:bCs/>
          <w:lang w:val="en-US"/>
        </w:rPr>
        <w:t>Yet neither of these</w:t>
      </w:r>
      <w:r w:rsidR="00D16839" w:rsidRPr="00D773AB">
        <w:rPr>
          <w:b/>
          <w:bCs/>
          <w:lang w:val="en-GB"/>
        </w:rPr>
        <w:t xml:space="preserve"> </w:t>
      </w:r>
      <w:r w:rsidR="00D16839" w:rsidRPr="00D773AB">
        <w:rPr>
          <w:b/>
          <w:bCs/>
          <w:lang w:val="en-US"/>
        </w:rPr>
        <w:t>are</w:t>
      </w:r>
      <w:r w:rsidRPr="00D773AB">
        <w:rPr>
          <w:b/>
          <w:bCs/>
          <w:lang w:val="en-US"/>
        </w:rPr>
        <w:t xml:space="preserve"> concerns</w:t>
      </w:r>
      <w:r w:rsidR="00D16839" w:rsidRPr="00D773AB">
        <w:rPr>
          <w:b/>
          <w:bCs/>
          <w:lang w:val="en-US"/>
        </w:rPr>
        <w:t xml:space="preserve"> for</w:t>
      </w:r>
      <w:r w:rsidRPr="00D773AB">
        <w:rPr>
          <w:b/>
          <w:bCs/>
          <w:lang w:val="en-US"/>
        </w:rPr>
        <w:t xml:space="preserve"> the government, since it has adopted a </w:t>
      </w:r>
      <w:r w:rsidR="00D16839" w:rsidRPr="00D773AB">
        <w:rPr>
          <w:b/>
          <w:bCs/>
          <w:lang w:val="en-US"/>
        </w:rPr>
        <w:t xml:space="preserve">health </w:t>
      </w:r>
      <w:r w:rsidRPr="00D773AB">
        <w:rPr>
          <w:b/>
          <w:bCs/>
          <w:lang w:val="en-US"/>
        </w:rPr>
        <w:t>policy</w:t>
      </w:r>
      <w:r w:rsidR="005233CF" w:rsidRPr="00D773AB">
        <w:rPr>
          <w:b/>
          <w:bCs/>
          <w:lang w:val="en-US"/>
        </w:rPr>
        <w:t xml:space="preserve"> consisting of </w:t>
      </w:r>
      <w:r w:rsidR="00D16839" w:rsidRPr="00D773AB">
        <w:rPr>
          <w:b/>
          <w:bCs/>
          <w:lang w:val="en-US"/>
        </w:rPr>
        <w:t xml:space="preserve">DRGs while taking the temperature of the market through the eventual withdrawal of an important drug or a company. </w:t>
      </w:r>
      <w:proofErr w:type="gramStart"/>
      <w:r w:rsidR="00D16839" w:rsidRPr="00D773AB">
        <w:rPr>
          <w:lang w:val="en-US"/>
        </w:rPr>
        <w:t>As long as</w:t>
      </w:r>
      <w:proofErr w:type="gramEnd"/>
      <w:r w:rsidR="00D16839" w:rsidRPr="00D773AB">
        <w:rPr>
          <w:lang w:val="en-US"/>
        </w:rPr>
        <w:t xml:space="preserve"> no withdrawal happens, everything </w:t>
      </w:r>
      <w:r w:rsidR="005233CF" w:rsidRPr="00D773AB">
        <w:rPr>
          <w:lang w:val="en-US"/>
        </w:rPr>
        <w:t>goes well for the government</w:t>
      </w:r>
      <w:r w:rsidR="00E72720">
        <w:rPr>
          <w:lang w:val="en-US"/>
        </w:rPr>
        <w:t>.</w:t>
      </w:r>
      <w:r w:rsidR="005233CF" w:rsidRPr="00D773AB">
        <w:rPr>
          <w:lang w:val="en-US"/>
        </w:rPr>
        <w:t xml:space="preserve"> </w:t>
      </w:r>
    </w:p>
    <w:p w14:paraId="33F96632" w14:textId="618A0609" w:rsidR="00FF3FAB" w:rsidRPr="00D773AB" w:rsidRDefault="00FF3FAB" w:rsidP="00C6443F">
      <w:pPr>
        <w:pStyle w:val="a3"/>
        <w:spacing w:before="160"/>
        <w:ind w:right="253"/>
        <w:jc w:val="both"/>
        <w:rPr>
          <w:lang w:val="en-US"/>
        </w:rPr>
      </w:pPr>
      <w:r w:rsidRPr="00D773AB">
        <w:rPr>
          <w:lang w:val="en-US"/>
        </w:rPr>
        <w:t xml:space="preserve">Pharmaceutical companies have admittedly become the third funding pillar of the pharmaceutical care policy. </w:t>
      </w:r>
    </w:p>
    <w:p w14:paraId="173C674E" w14:textId="42FDF83F" w:rsidR="00FF3FAB" w:rsidRPr="00E72720" w:rsidRDefault="00FF3FAB" w:rsidP="00FF3FAB">
      <w:pPr>
        <w:pStyle w:val="a3"/>
        <w:spacing w:before="160"/>
        <w:ind w:right="253"/>
        <w:jc w:val="both"/>
        <w:rPr>
          <w:lang w:val="en-US"/>
        </w:rPr>
      </w:pPr>
      <w:r w:rsidRPr="00D773AB">
        <w:rPr>
          <w:lang w:val="en-US"/>
        </w:rPr>
        <w:t xml:space="preserve">SFEE and its pharmaceutical member-companies have managed to successfully respond over the last years, despite the adverse conditions, to their basic mission, making all appropriate treatments available to the country’s population and making sure that no Greek patient will be in need of a necessary medicine. </w:t>
      </w:r>
      <w:r w:rsidRPr="00D773AB">
        <w:rPr>
          <w:b/>
          <w:bCs/>
          <w:lang w:val="en-US"/>
        </w:rPr>
        <w:t>Even</w:t>
      </w:r>
      <w:r w:rsidR="005233CF" w:rsidRPr="00D773AB">
        <w:rPr>
          <w:b/>
          <w:bCs/>
          <w:lang w:val="en-US"/>
        </w:rPr>
        <w:t xml:space="preserve"> during</w:t>
      </w:r>
      <w:r w:rsidRPr="00D773AB">
        <w:rPr>
          <w:b/>
          <w:bCs/>
          <w:lang w:val="en-US"/>
        </w:rPr>
        <w:t xml:space="preserve"> this period of extended shortages worldwide, in a</w:t>
      </w:r>
      <w:r w:rsidR="005233CF" w:rsidRPr="00D773AB">
        <w:rPr>
          <w:b/>
          <w:bCs/>
          <w:lang w:val="en-US"/>
        </w:rPr>
        <w:t xml:space="preserve"> domestic</w:t>
      </w:r>
      <w:r w:rsidRPr="00D773AB">
        <w:rPr>
          <w:b/>
          <w:bCs/>
          <w:lang w:val="en-US"/>
        </w:rPr>
        <w:t xml:space="preserve"> market where the conditions are extremely unfavorable for entrepreneurs compared to other European ones, we registered much fewer problems in</w:t>
      </w:r>
      <w:r w:rsidR="0023766D" w:rsidRPr="00D773AB">
        <w:rPr>
          <w:b/>
          <w:bCs/>
          <w:lang w:val="en-US"/>
        </w:rPr>
        <w:t xml:space="preserve"> the</w:t>
      </w:r>
      <w:r w:rsidRPr="00D773AB">
        <w:rPr>
          <w:b/>
          <w:bCs/>
          <w:lang w:val="en-US"/>
        </w:rPr>
        <w:t xml:space="preserve"> availability</w:t>
      </w:r>
      <w:r w:rsidR="005233CF" w:rsidRPr="00D773AB">
        <w:rPr>
          <w:b/>
          <w:bCs/>
          <w:lang w:val="en-US"/>
        </w:rPr>
        <w:t xml:space="preserve"> of</w:t>
      </w:r>
      <w:r w:rsidR="0023766D" w:rsidRPr="00D773AB">
        <w:rPr>
          <w:b/>
          <w:bCs/>
          <w:lang w:val="en-US"/>
        </w:rPr>
        <w:t xml:space="preserve"> medicines</w:t>
      </w:r>
      <w:r w:rsidRPr="00D773AB">
        <w:rPr>
          <w:b/>
          <w:bCs/>
          <w:lang w:val="en-US"/>
        </w:rPr>
        <w:t>.</w:t>
      </w:r>
    </w:p>
    <w:p w14:paraId="20CAC35B" w14:textId="70D4316B" w:rsidR="0023766D" w:rsidRPr="00D773AB" w:rsidRDefault="0023766D" w:rsidP="00FF3FAB">
      <w:pPr>
        <w:pStyle w:val="a3"/>
        <w:spacing w:before="160"/>
        <w:ind w:right="253"/>
        <w:jc w:val="both"/>
        <w:rPr>
          <w:lang w:val="en-US"/>
        </w:rPr>
      </w:pPr>
      <w:r w:rsidRPr="00D773AB">
        <w:rPr>
          <w:lang w:val="en-US"/>
        </w:rPr>
        <w:t>The question, of course, lies in the degree to which this can be sustained in the future.</w:t>
      </w:r>
    </w:p>
    <w:p w14:paraId="61251D9B" w14:textId="77777777" w:rsidR="00E72720" w:rsidRDefault="00E72720" w:rsidP="00FF3FAB">
      <w:pPr>
        <w:pStyle w:val="a3"/>
        <w:spacing w:before="160"/>
        <w:ind w:right="253"/>
        <w:jc w:val="both"/>
        <w:rPr>
          <w:lang w:val="en-US"/>
        </w:rPr>
      </w:pPr>
    </w:p>
    <w:p w14:paraId="2316FC71" w14:textId="77777777" w:rsidR="00E72720" w:rsidRDefault="00E72720" w:rsidP="00FF3FAB">
      <w:pPr>
        <w:pStyle w:val="a3"/>
        <w:spacing w:before="160"/>
        <w:ind w:right="253"/>
        <w:jc w:val="both"/>
        <w:rPr>
          <w:lang w:val="en-US"/>
        </w:rPr>
      </w:pPr>
    </w:p>
    <w:p w14:paraId="1778C66B" w14:textId="67EDA670" w:rsidR="0023766D" w:rsidRPr="00D773AB" w:rsidRDefault="0023766D" w:rsidP="00FF3FAB">
      <w:pPr>
        <w:pStyle w:val="a3"/>
        <w:spacing w:before="160"/>
        <w:ind w:right="253"/>
        <w:jc w:val="both"/>
        <w:rPr>
          <w:lang w:val="en-US"/>
        </w:rPr>
      </w:pPr>
      <w:r w:rsidRPr="00D773AB">
        <w:rPr>
          <w:lang w:val="en-US"/>
        </w:rPr>
        <w:t>Let us examine 2 truths and 3 myths governing the pharma policy:</w:t>
      </w:r>
    </w:p>
    <w:p w14:paraId="035B180C" w14:textId="77777777" w:rsidR="003F2438" w:rsidRPr="00D773AB" w:rsidRDefault="003F2438" w:rsidP="00E141A7">
      <w:pPr>
        <w:pStyle w:val="a3"/>
        <w:spacing w:before="160"/>
        <w:ind w:right="253"/>
        <w:jc w:val="center"/>
        <w:rPr>
          <w:b/>
          <w:bCs/>
          <w:lang w:val="en-US"/>
        </w:rPr>
      </w:pPr>
    </w:p>
    <w:p w14:paraId="66A144EB" w14:textId="00F2F2D9" w:rsidR="0023766D" w:rsidRPr="00D773AB" w:rsidRDefault="0023766D" w:rsidP="00E141A7">
      <w:pPr>
        <w:pStyle w:val="a3"/>
        <w:spacing w:before="160"/>
        <w:ind w:right="253"/>
        <w:jc w:val="center"/>
        <w:rPr>
          <w:b/>
          <w:bCs/>
          <w:lang w:val="en-US"/>
        </w:rPr>
      </w:pPr>
      <w:r w:rsidRPr="00D773AB">
        <w:rPr>
          <w:b/>
          <w:bCs/>
          <w:lang w:val="en-US"/>
        </w:rPr>
        <w:t xml:space="preserve">Public funding for medicines is low – </w:t>
      </w:r>
      <w:proofErr w:type="gramStart"/>
      <w:r w:rsidRPr="00D773AB">
        <w:rPr>
          <w:b/>
          <w:bCs/>
          <w:lang w:val="en-US"/>
        </w:rPr>
        <w:t>TRUTH</w:t>
      </w:r>
      <w:proofErr w:type="gramEnd"/>
    </w:p>
    <w:p w14:paraId="2A4ECA2E" w14:textId="742F048B" w:rsidR="009A31E0" w:rsidRPr="00D773AB" w:rsidRDefault="0023766D" w:rsidP="00FF3FAB">
      <w:pPr>
        <w:pStyle w:val="a3"/>
        <w:spacing w:before="160"/>
        <w:ind w:right="253"/>
        <w:jc w:val="both"/>
        <w:rPr>
          <w:lang w:val="en-US"/>
        </w:rPr>
      </w:pPr>
      <w:r w:rsidRPr="00D773AB">
        <w:rPr>
          <w:lang w:val="en-US"/>
        </w:rPr>
        <w:t xml:space="preserve">The overall </w:t>
      </w:r>
      <w:r w:rsidR="009A31E0" w:rsidRPr="00D773AB">
        <w:rPr>
          <w:lang w:val="en-US"/>
        </w:rPr>
        <w:t xml:space="preserve">public spending on medicines in the last 10 years </w:t>
      </w:r>
      <w:r w:rsidR="005233CF" w:rsidRPr="00D773AB">
        <w:rPr>
          <w:lang w:val="en-US"/>
        </w:rPr>
        <w:t xml:space="preserve">is </w:t>
      </w:r>
      <w:r w:rsidR="009A31E0" w:rsidRPr="00D773AB">
        <w:rPr>
          <w:lang w:val="en-US"/>
        </w:rPr>
        <w:t>approximately 2.5 billion Euros, while the overall pharmaceutical consumption has been steadily increasing, last year only by 8% vis-à-vis the year before the last - +6.3% in private drugstores and +12.5% in Hospitals (</w:t>
      </w:r>
      <w:r w:rsidR="009A31E0" w:rsidRPr="00D773AB">
        <w:rPr>
          <w:lang w:val="en-GB"/>
        </w:rPr>
        <w:t>IQVIA</w:t>
      </w:r>
      <w:r w:rsidR="009A31E0" w:rsidRPr="00D773AB">
        <w:rPr>
          <w:lang w:val="en-US"/>
        </w:rPr>
        <w:t xml:space="preserve"> data). Beyond that, Greece lags significantly behind in the public</w:t>
      </w:r>
      <w:r w:rsidR="00E141A7" w:rsidRPr="00D773AB">
        <w:rPr>
          <w:lang w:val="en-US"/>
        </w:rPr>
        <w:t xml:space="preserve"> hospitals pharmaceutical expenditure per capita, by -52% and -63% vis-à-vis Southern Europe (SE) and Western Europe (WE) respectively (2019 data).</w:t>
      </w:r>
    </w:p>
    <w:p w14:paraId="71A478F7" w14:textId="4DC18F0B" w:rsidR="00E141A7" w:rsidRPr="00D773AB" w:rsidRDefault="00E141A7" w:rsidP="00FF3FAB">
      <w:pPr>
        <w:pStyle w:val="a3"/>
        <w:spacing w:before="160"/>
        <w:ind w:right="253"/>
        <w:jc w:val="both"/>
        <w:rPr>
          <w:lang w:val="en-US"/>
        </w:rPr>
      </w:pPr>
    </w:p>
    <w:p w14:paraId="159987D1" w14:textId="773233F3" w:rsidR="00E141A7" w:rsidRPr="00D773AB" w:rsidRDefault="00E141A7" w:rsidP="00E141A7">
      <w:pPr>
        <w:pStyle w:val="a3"/>
        <w:spacing w:before="160"/>
        <w:ind w:right="253"/>
        <w:jc w:val="center"/>
        <w:rPr>
          <w:b/>
          <w:bCs/>
          <w:lang w:val="en-US"/>
        </w:rPr>
      </w:pPr>
      <w:r w:rsidRPr="00D773AB">
        <w:rPr>
          <w:b/>
          <w:bCs/>
          <w:lang w:val="en-US"/>
        </w:rPr>
        <w:t>There are savings effected in pharma expenditure, th</w:t>
      </w:r>
      <w:r w:rsidR="00745F45" w:rsidRPr="00D773AB">
        <w:rPr>
          <w:b/>
          <w:bCs/>
          <w:lang w:val="en-US"/>
        </w:rPr>
        <w:t>r</w:t>
      </w:r>
      <w:r w:rsidRPr="00D773AB">
        <w:rPr>
          <w:b/>
          <w:bCs/>
          <w:lang w:val="en-US"/>
        </w:rPr>
        <w:t>ough the tactic of negotiations and DRGs - MYTH</w:t>
      </w:r>
    </w:p>
    <w:p w14:paraId="56ADC11D" w14:textId="77777777" w:rsidR="00E141A7" w:rsidRPr="00D773AB" w:rsidRDefault="00E141A7" w:rsidP="00E141A7">
      <w:pPr>
        <w:ind w:right="253"/>
        <w:jc w:val="both"/>
        <w:rPr>
          <w:sz w:val="24"/>
          <w:szCs w:val="24"/>
          <w:lang w:val="en-US"/>
        </w:rPr>
      </w:pPr>
    </w:p>
    <w:p w14:paraId="1427E83F" w14:textId="77777777" w:rsidR="000A2D7C" w:rsidRPr="00D773AB" w:rsidRDefault="00E141A7" w:rsidP="00E141A7">
      <w:pPr>
        <w:ind w:right="253"/>
        <w:jc w:val="both"/>
        <w:rPr>
          <w:sz w:val="24"/>
          <w:szCs w:val="24"/>
          <w:lang w:val="en-US"/>
        </w:rPr>
      </w:pPr>
      <w:r w:rsidRPr="00D773AB">
        <w:rPr>
          <w:sz w:val="24"/>
          <w:szCs w:val="24"/>
          <w:lang w:val="en-US"/>
        </w:rPr>
        <w:t>Public contribution to pharma expenditure has been stable, more or less, over the last years</w:t>
      </w:r>
      <w:r w:rsidR="003622AE" w:rsidRPr="00D773AB">
        <w:rPr>
          <w:sz w:val="24"/>
          <w:szCs w:val="24"/>
          <w:lang w:val="en-US"/>
        </w:rPr>
        <w:t xml:space="preserve"> and therefore the State spends the same money anyway, it merely happens that, thanks to the negotiations, </w:t>
      </w:r>
      <w:r w:rsidR="003622AE" w:rsidRPr="00D773AB">
        <w:rPr>
          <w:b/>
          <w:bCs/>
          <w:sz w:val="24"/>
          <w:szCs w:val="24"/>
          <w:lang w:val="en-US"/>
        </w:rPr>
        <w:t>compulsory refunds are prepaid by the pharmaceutical companies</w:t>
      </w:r>
      <w:r w:rsidR="003622AE" w:rsidRPr="00D773AB">
        <w:rPr>
          <w:sz w:val="24"/>
          <w:szCs w:val="24"/>
          <w:lang w:val="en-US"/>
        </w:rPr>
        <w:t xml:space="preserve">. The benefit drawn by this practice is </w:t>
      </w:r>
      <w:proofErr w:type="gramStart"/>
      <w:r w:rsidR="003622AE" w:rsidRPr="00D773AB">
        <w:rPr>
          <w:sz w:val="24"/>
          <w:szCs w:val="24"/>
          <w:lang w:val="en-US"/>
        </w:rPr>
        <w:t xml:space="preserve">actually </w:t>
      </w:r>
      <w:r w:rsidR="000A2D7C" w:rsidRPr="00D773AB">
        <w:rPr>
          <w:sz w:val="24"/>
          <w:szCs w:val="24"/>
          <w:lang w:val="en-US"/>
        </w:rPr>
        <w:t>the</w:t>
      </w:r>
      <w:proofErr w:type="gramEnd"/>
      <w:r w:rsidR="000A2D7C" w:rsidRPr="00D773AB">
        <w:rPr>
          <w:sz w:val="24"/>
          <w:szCs w:val="24"/>
          <w:lang w:val="en-US"/>
        </w:rPr>
        <w:t xml:space="preserve"> improvement of EOPPYY’s cashflow.</w:t>
      </w:r>
    </w:p>
    <w:p w14:paraId="1D2C3CAF" w14:textId="77777777" w:rsidR="000A2D7C" w:rsidRPr="00D773AB" w:rsidRDefault="000A2D7C">
      <w:pPr>
        <w:spacing w:before="174"/>
        <w:ind w:left="120" w:right="253"/>
        <w:jc w:val="both"/>
        <w:rPr>
          <w:b/>
          <w:sz w:val="24"/>
          <w:szCs w:val="24"/>
          <w:lang w:val="en-GB"/>
        </w:rPr>
      </w:pPr>
    </w:p>
    <w:p w14:paraId="2492BD19" w14:textId="47C8FD44" w:rsidR="000A2D7C" w:rsidRPr="00D773AB" w:rsidRDefault="000A2D7C" w:rsidP="000A2D7C">
      <w:pPr>
        <w:spacing w:before="174"/>
        <w:ind w:left="120" w:right="253"/>
        <w:jc w:val="center"/>
        <w:rPr>
          <w:b/>
          <w:sz w:val="24"/>
          <w:szCs w:val="24"/>
          <w:lang w:val="en-US"/>
        </w:rPr>
      </w:pPr>
      <w:r w:rsidRPr="00D773AB">
        <w:rPr>
          <w:b/>
          <w:sz w:val="24"/>
          <w:szCs w:val="24"/>
          <w:lang w:val="en-US"/>
        </w:rPr>
        <w:t xml:space="preserve">The agreements on DRGs enhance the companies’ capacity of forecasting – </w:t>
      </w:r>
      <w:proofErr w:type="gramStart"/>
      <w:r w:rsidRPr="00D773AB">
        <w:rPr>
          <w:b/>
          <w:sz w:val="24"/>
          <w:szCs w:val="24"/>
          <w:lang w:val="en-US"/>
        </w:rPr>
        <w:t>TRUTH</w:t>
      </w:r>
      <w:proofErr w:type="gramEnd"/>
    </w:p>
    <w:p w14:paraId="2C7F2996" w14:textId="04A8EC94" w:rsidR="009D4017" w:rsidRPr="00D773AB" w:rsidRDefault="009D4017">
      <w:pPr>
        <w:jc w:val="both"/>
        <w:rPr>
          <w:sz w:val="24"/>
          <w:szCs w:val="24"/>
          <w:lang w:val="en-GB"/>
        </w:rPr>
      </w:pPr>
    </w:p>
    <w:p w14:paraId="1EA4174A" w14:textId="4CCFDB72" w:rsidR="00250A6F" w:rsidRPr="00D773AB" w:rsidRDefault="000A2D7C">
      <w:pPr>
        <w:jc w:val="both"/>
        <w:rPr>
          <w:sz w:val="24"/>
          <w:szCs w:val="24"/>
          <w:lang w:val="en-US"/>
        </w:rPr>
      </w:pPr>
      <w:r w:rsidRPr="00D773AB">
        <w:rPr>
          <w:sz w:val="24"/>
          <w:szCs w:val="24"/>
          <w:lang w:val="en-US"/>
        </w:rPr>
        <w:t>It is true tha</w:t>
      </w:r>
      <w:r w:rsidR="002C25A6" w:rsidRPr="00D773AB">
        <w:rPr>
          <w:sz w:val="24"/>
          <w:szCs w:val="24"/>
          <w:lang w:val="en-US"/>
        </w:rPr>
        <w:t xml:space="preserve">t through DRGs </w:t>
      </w:r>
      <w:r w:rsidR="00002A65" w:rsidRPr="00D773AB">
        <w:rPr>
          <w:sz w:val="24"/>
          <w:szCs w:val="24"/>
          <w:lang w:val="en-US"/>
        </w:rPr>
        <w:t>a company has better visibility of its re</w:t>
      </w:r>
      <w:r w:rsidRPr="00D773AB">
        <w:rPr>
          <w:sz w:val="24"/>
          <w:szCs w:val="24"/>
          <w:lang w:val="en-US"/>
        </w:rPr>
        <w:t>t</w:t>
      </w:r>
      <w:r w:rsidR="00002A65" w:rsidRPr="00D773AB">
        <w:rPr>
          <w:sz w:val="24"/>
          <w:szCs w:val="24"/>
          <w:lang w:val="en-US"/>
        </w:rPr>
        <w:t>urning goods that have been integrated in them. When no care is taken, however, for the limitation of prescriptions or</w:t>
      </w:r>
      <w:r w:rsidR="00745F45" w:rsidRPr="00D773AB">
        <w:rPr>
          <w:sz w:val="24"/>
          <w:szCs w:val="24"/>
          <w:lang w:val="en-US"/>
        </w:rPr>
        <w:t xml:space="preserve"> when</w:t>
      </w:r>
      <w:r w:rsidR="00002A65" w:rsidRPr="00D773AB">
        <w:rPr>
          <w:sz w:val="24"/>
          <w:szCs w:val="24"/>
          <w:lang w:val="en-US"/>
        </w:rPr>
        <w:t xml:space="preserve"> the size of the DRG has been wrongly calculated, it is quite probable to register an excess that will be transformed into a clawback for the products integrated in the specific DRG. Furthermore, the </w:t>
      </w:r>
      <w:r w:rsidR="00250A6F" w:rsidRPr="00D773AB">
        <w:rPr>
          <w:sz w:val="24"/>
          <w:szCs w:val="24"/>
          <w:lang w:val="en-US"/>
        </w:rPr>
        <w:t xml:space="preserve">position of products left outside DRGs becomes depressed, </w:t>
      </w:r>
      <w:r w:rsidR="00002A65" w:rsidRPr="00D773AB">
        <w:rPr>
          <w:sz w:val="24"/>
          <w:szCs w:val="24"/>
          <w:lang w:val="en-US"/>
        </w:rPr>
        <w:t>s</w:t>
      </w:r>
      <w:r w:rsidR="00250A6F" w:rsidRPr="00D773AB">
        <w:rPr>
          <w:sz w:val="24"/>
          <w:szCs w:val="24"/>
          <w:lang w:val="en-US"/>
        </w:rPr>
        <w:t>ince their overall budget remains stable while the overall expenditure rises.</w:t>
      </w:r>
    </w:p>
    <w:p w14:paraId="52C1C18B" w14:textId="77777777" w:rsidR="003F2438" w:rsidRPr="00D773AB" w:rsidRDefault="003F2438" w:rsidP="00250A6F">
      <w:pPr>
        <w:spacing w:before="174"/>
        <w:ind w:left="628" w:right="761"/>
        <w:jc w:val="center"/>
        <w:rPr>
          <w:b/>
          <w:sz w:val="24"/>
          <w:szCs w:val="24"/>
          <w:lang w:val="en-US"/>
        </w:rPr>
      </w:pPr>
    </w:p>
    <w:p w14:paraId="7C684129" w14:textId="31CC1384" w:rsidR="003F2438" w:rsidRPr="00D773AB" w:rsidRDefault="00250A6F" w:rsidP="00250A6F">
      <w:pPr>
        <w:spacing w:before="174"/>
        <w:ind w:left="628" w:right="761"/>
        <w:jc w:val="center"/>
        <w:rPr>
          <w:b/>
          <w:sz w:val="24"/>
          <w:szCs w:val="24"/>
          <w:lang w:val="en-US"/>
        </w:rPr>
      </w:pPr>
      <w:r w:rsidRPr="00D773AB">
        <w:rPr>
          <w:b/>
          <w:sz w:val="24"/>
          <w:szCs w:val="24"/>
          <w:lang w:val="en-US"/>
        </w:rPr>
        <w:t>C</w:t>
      </w:r>
      <w:proofErr w:type="spellStart"/>
      <w:r w:rsidRPr="00D773AB">
        <w:rPr>
          <w:b/>
          <w:sz w:val="24"/>
          <w:szCs w:val="24"/>
          <w:lang w:val="en-GB"/>
        </w:rPr>
        <w:t>lawback</w:t>
      </w:r>
      <w:proofErr w:type="spellEnd"/>
      <w:r w:rsidRPr="00D773AB">
        <w:rPr>
          <w:b/>
          <w:sz w:val="24"/>
          <w:szCs w:val="24"/>
          <w:lang w:val="en-GB"/>
        </w:rPr>
        <w:t xml:space="preserve"> </w:t>
      </w:r>
      <w:r w:rsidRPr="00D773AB">
        <w:rPr>
          <w:b/>
          <w:sz w:val="24"/>
          <w:szCs w:val="24"/>
          <w:lang w:val="en-US"/>
        </w:rPr>
        <w:t xml:space="preserve">is shrinking – </w:t>
      </w:r>
      <w:r w:rsidR="00850260" w:rsidRPr="00D773AB">
        <w:rPr>
          <w:b/>
          <w:sz w:val="24"/>
          <w:szCs w:val="24"/>
          <w:lang w:val="en-US"/>
        </w:rPr>
        <w:t xml:space="preserve">A </w:t>
      </w:r>
      <w:r w:rsidRPr="00D773AB">
        <w:rPr>
          <w:b/>
          <w:sz w:val="24"/>
          <w:szCs w:val="24"/>
          <w:lang w:val="en-US"/>
        </w:rPr>
        <w:t>MYTH</w:t>
      </w:r>
    </w:p>
    <w:p w14:paraId="6C26E97D" w14:textId="6E2AD632" w:rsidR="009D4017" w:rsidRPr="00D773AB" w:rsidRDefault="00250A6F" w:rsidP="00250A6F">
      <w:pPr>
        <w:spacing w:before="174"/>
        <w:ind w:left="628" w:right="761"/>
        <w:jc w:val="center"/>
        <w:rPr>
          <w:b/>
          <w:sz w:val="24"/>
          <w:szCs w:val="24"/>
          <w:lang w:val="en-US"/>
        </w:rPr>
      </w:pPr>
      <w:r w:rsidRPr="00D773AB">
        <w:rPr>
          <w:b/>
          <w:sz w:val="24"/>
          <w:szCs w:val="24"/>
          <w:lang w:val="en-US"/>
        </w:rPr>
        <w:t xml:space="preserve"> </w:t>
      </w:r>
    </w:p>
    <w:p w14:paraId="6B6B7484" w14:textId="546EED79" w:rsidR="00336660" w:rsidRPr="00D773AB" w:rsidRDefault="00250A6F">
      <w:pPr>
        <w:ind w:left="120" w:right="253"/>
        <w:jc w:val="both"/>
        <w:rPr>
          <w:sz w:val="24"/>
          <w:szCs w:val="24"/>
          <w:lang w:val="en-US"/>
        </w:rPr>
      </w:pPr>
      <w:r w:rsidRPr="00D773AB">
        <w:rPr>
          <w:sz w:val="24"/>
          <w:szCs w:val="24"/>
          <w:lang w:val="en-US"/>
        </w:rPr>
        <w:t>C</w:t>
      </w:r>
      <w:proofErr w:type="spellStart"/>
      <w:r w:rsidRPr="00D773AB">
        <w:rPr>
          <w:sz w:val="24"/>
          <w:szCs w:val="24"/>
          <w:lang w:val="en-GB"/>
        </w:rPr>
        <w:t>lawback</w:t>
      </w:r>
      <w:proofErr w:type="spellEnd"/>
      <w:r w:rsidRPr="00D773AB">
        <w:rPr>
          <w:sz w:val="24"/>
          <w:szCs w:val="24"/>
          <w:lang w:val="en-US"/>
        </w:rPr>
        <w:t xml:space="preserve"> is prepaid</w:t>
      </w:r>
      <w:r w:rsidR="00336660" w:rsidRPr="00D773AB">
        <w:rPr>
          <w:sz w:val="24"/>
          <w:szCs w:val="24"/>
          <w:lang w:val="en-US"/>
        </w:rPr>
        <w:t xml:space="preserve">, not shrinking through negotiations. Nevertheless, this tactic offers the government the possibility to attain or come closer to the targets set by RRF. </w:t>
      </w:r>
      <w:r w:rsidR="00336660" w:rsidRPr="00D773AB">
        <w:rPr>
          <w:b/>
          <w:bCs/>
          <w:sz w:val="24"/>
          <w:szCs w:val="24"/>
          <w:lang w:val="en-US"/>
        </w:rPr>
        <w:t>A prime example of creative accounting, which, however, sweeps the problem under the rug</w:t>
      </w:r>
      <w:r w:rsidR="00336660" w:rsidRPr="00D773AB">
        <w:rPr>
          <w:sz w:val="24"/>
          <w:szCs w:val="24"/>
          <w:lang w:val="en-US"/>
        </w:rPr>
        <w:t>.</w:t>
      </w:r>
    </w:p>
    <w:p w14:paraId="06C844AB" w14:textId="77777777" w:rsidR="00336660" w:rsidRPr="00D773AB" w:rsidRDefault="00336660">
      <w:pPr>
        <w:ind w:left="120" w:right="253"/>
        <w:jc w:val="both"/>
        <w:rPr>
          <w:sz w:val="24"/>
          <w:szCs w:val="24"/>
          <w:lang w:val="en-US"/>
        </w:rPr>
      </w:pPr>
    </w:p>
    <w:p w14:paraId="08E59BCC" w14:textId="0AD4D341" w:rsidR="00E40EA6" w:rsidRPr="00D773AB" w:rsidRDefault="00336660" w:rsidP="00E40EA6">
      <w:pPr>
        <w:spacing w:before="174"/>
        <w:ind w:left="120" w:right="252"/>
        <w:jc w:val="center"/>
        <w:rPr>
          <w:b/>
          <w:sz w:val="24"/>
          <w:szCs w:val="24"/>
          <w:lang w:val="en-US"/>
        </w:rPr>
      </w:pPr>
      <w:r w:rsidRPr="00D773AB">
        <w:rPr>
          <w:b/>
          <w:sz w:val="24"/>
          <w:szCs w:val="24"/>
          <w:lang w:val="en-US"/>
        </w:rPr>
        <w:t>The decisions taken on pharmaceutical policy are</w:t>
      </w:r>
      <w:r w:rsidR="00E40EA6" w:rsidRPr="00D773AB">
        <w:rPr>
          <w:b/>
          <w:sz w:val="24"/>
          <w:szCs w:val="24"/>
          <w:lang w:val="en-US"/>
        </w:rPr>
        <w:t xml:space="preserve"> </w:t>
      </w:r>
      <w:r w:rsidR="00850260" w:rsidRPr="00D773AB">
        <w:rPr>
          <w:b/>
          <w:sz w:val="24"/>
          <w:szCs w:val="24"/>
          <w:lang w:val="en-US"/>
        </w:rPr>
        <w:t xml:space="preserve">rational </w:t>
      </w:r>
      <w:r w:rsidR="00E40EA6" w:rsidRPr="00D773AB">
        <w:rPr>
          <w:b/>
          <w:sz w:val="24"/>
          <w:szCs w:val="24"/>
          <w:lang w:val="en-US"/>
        </w:rPr>
        <w:t xml:space="preserve">and contribute to the sustainability of the sector – </w:t>
      </w:r>
      <w:r w:rsidR="00850260" w:rsidRPr="00D773AB">
        <w:rPr>
          <w:b/>
          <w:sz w:val="24"/>
          <w:szCs w:val="24"/>
          <w:lang w:val="en-US"/>
        </w:rPr>
        <w:t xml:space="preserve">A </w:t>
      </w:r>
      <w:r w:rsidR="00E40EA6" w:rsidRPr="00D773AB">
        <w:rPr>
          <w:b/>
          <w:sz w:val="24"/>
          <w:szCs w:val="24"/>
          <w:lang w:val="en-US"/>
        </w:rPr>
        <w:t>MYTH</w:t>
      </w:r>
    </w:p>
    <w:p w14:paraId="2CFCE7F6" w14:textId="77777777" w:rsidR="009D4017" w:rsidRPr="00D773AB" w:rsidRDefault="009D4017">
      <w:pPr>
        <w:pStyle w:val="a3"/>
        <w:spacing w:before="2"/>
        <w:rPr>
          <w:b/>
          <w:lang w:val="en-GB"/>
        </w:rPr>
      </w:pPr>
    </w:p>
    <w:p w14:paraId="59AE95F8" w14:textId="75684ACC" w:rsidR="00F573FC" w:rsidRPr="00D773AB" w:rsidRDefault="00E40EA6">
      <w:pPr>
        <w:pStyle w:val="a3"/>
        <w:spacing w:before="1"/>
        <w:ind w:left="120" w:right="253"/>
        <w:jc w:val="both"/>
        <w:rPr>
          <w:lang w:val="en-US"/>
        </w:rPr>
      </w:pPr>
      <w:r w:rsidRPr="00D773AB">
        <w:rPr>
          <w:lang w:val="en-US"/>
        </w:rPr>
        <w:t xml:space="preserve">The decisions are usually taken a posteriori, with a view to affecting the impact of certain events </w:t>
      </w:r>
      <w:r w:rsidR="004E4EE7" w:rsidRPr="00D773AB">
        <w:rPr>
          <w:lang w:val="en-US"/>
        </w:rPr>
        <w:t xml:space="preserve">and not preventing them. Retroactive changes with additional rebates, transformation of clawback into rebate, with </w:t>
      </w:r>
      <w:r w:rsidR="00F573FC" w:rsidRPr="00D773AB">
        <w:rPr>
          <w:lang w:val="en-US"/>
        </w:rPr>
        <w:t>deferred negotiations, budget break-down per distribution channel,</w:t>
      </w:r>
      <w:r w:rsidR="00745F45" w:rsidRPr="00D773AB">
        <w:rPr>
          <w:lang w:val="en-US"/>
        </w:rPr>
        <w:t xml:space="preserve"> all these</w:t>
      </w:r>
      <w:r w:rsidR="00F573FC" w:rsidRPr="00D773AB">
        <w:rPr>
          <w:lang w:val="en-US"/>
        </w:rPr>
        <w:t xml:space="preserve"> cause</w:t>
      </w:r>
      <w:r w:rsidR="003F2438" w:rsidRPr="00D773AB">
        <w:rPr>
          <w:lang w:val="en-US"/>
        </w:rPr>
        <w:t xml:space="preserve"> </w:t>
      </w:r>
      <w:r w:rsidR="00F573FC" w:rsidRPr="00D773AB">
        <w:rPr>
          <w:lang w:val="en-US"/>
        </w:rPr>
        <w:t xml:space="preserve">disruptions, upset programs and can </w:t>
      </w:r>
      <w:proofErr w:type="gramStart"/>
      <w:r w:rsidR="00F573FC" w:rsidRPr="00D773AB">
        <w:rPr>
          <w:lang w:val="en-US"/>
        </w:rPr>
        <w:t>definitely not</w:t>
      </w:r>
      <w:proofErr w:type="gramEnd"/>
      <w:r w:rsidR="00F573FC" w:rsidRPr="00D773AB">
        <w:rPr>
          <w:lang w:val="en-US"/>
        </w:rPr>
        <w:t xml:space="preserve"> be characterized as rational. It is understandable, for instance, that certain medicine classes (</w:t>
      </w:r>
      <w:proofErr w:type="gramStart"/>
      <w:r w:rsidR="00F573FC" w:rsidRPr="00D773AB">
        <w:rPr>
          <w:lang w:val="en-US"/>
        </w:rPr>
        <w:t>i.e.</w:t>
      </w:r>
      <w:proofErr w:type="gramEnd"/>
      <w:r w:rsidR="00745F45" w:rsidRPr="00D773AB">
        <w:rPr>
          <w:lang w:val="en-US"/>
        </w:rPr>
        <w:t xml:space="preserve"> </w:t>
      </w:r>
      <w:r w:rsidR="00F573FC" w:rsidRPr="00D773AB">
        <w:rPr>
          <w:lang w:val="en-US"/>
        </w:rPr>
        <w:t>cheap medicines) or even companies must be supported, for sustainable reasons. Why should that be</w:t>
      </w:r>
      <w:r w:rsidR="003F2438" w:rsidRPr="00D773AB">
        <w:rPr>
          <w:lang w:val="en-US"/>
        </w:rPr>
        <w:t xml:space="preserve"> brought about </w:t>
      </w:r>
      <w:r w:rsidR="00F573FC" w:rsidRPr="00D773AB">
        <w:rPr>
          <w:lang w:val="en-US"/>
        </w:rPr>
        <w:t xml:space="preserve">to the detriment of the rest? Why not with additional funding injections? This is precisely how distortions are further enhanced. </w:t>
      </w:r>
    </w:p>
    <w:p w14:paraId="1F48448B" w14:textId="257ABA7D" w:rsidR="00F573FC" w:rsidRPr="00D773AB" w:rsidRDefault="00F573FC">
      <w:pPr>
        <w:pStyle w:val="a3"/>
        <w:rPr>
          <w:lang w:val="en-US"/>
        </w:rPr>
      </w:pPr>
    </w:p>
    <w:p w14:paraId="705106E5" w14:textId="77777777" w:rsidR="003F2438" w:rsidRPr="00D773AB" w:rsidRDefault="003F2438">
      <w:pPr>
        <w:pStyle w:val="a3"/>
        <w:rPr>
          <w:lang w:val="en-US"/>
        </w:rPr>
      </w:pPr>
    </w:p>
    <w:p w14:paraId="1721987B" w14:textId="26B57D1F" w:rsidR="009D4017" w:rsidRPr="00D773AB" w:rsidRDefault="008A2FC9" w:rsidP="00F573FC">
      <w:pPr>
        <w:pStyle w:val="a3"/>
        <w:jc w:val="center"/>
        <w:rPr>
          <w:b/>
          <w:bCs/>
          <w:lang w:val="en-US"/>
        </w:rPr>
      </w:pPr>
      <w:r w:rsidRPr="00D773AB">
        <w:rPr>
          <w:b/>
          <w:bCs/>
          <w:lang w:val="en-US"/>
        </w:rPr>
        <w:t xml:space="preserve">SFEE proposals, </w:t>
      </w:r>
      <w:r w:rsidR="003F2438" w:rsidRPr="00D773AB">
        <w:rPr>
          <w:b/>
          <w:bCs/>
          <w:lang w:val="en-US"/>
        </w:rPr>
        <w:t>specific</w:t>
      </w:r>
      <w:r w:rsidRPr="00D773AB">
        <w:rPr>
          <w:b/>
          <w:bCs/>
          <w:lang w:val="en-US"/>
        </w:rPr>
        <w:t>ally</w:t>
      </w:r>
      <w:r w:rsidR="003F2438" w:rsidRPr="00D773AB">
        <w:rPr>
          <w:b/>
          <w:bCs/>
          <w:lang w:val="en-US"/>
        </w:rPr>
        <w:t xml:space="preserve"> </w:t>
      </w:r>
      <w:r w:rsidR="00F573FC" w:rsidRPr="00D773AB">
        <w:rPr>
          <w:b/>
          <w:bCs/>
          <w:lang w:val="en-US"/>
        </w:rPr>
        <w:t>on pharma policy</w:t>
      </w:r>
    </w:p>
    <w:p w14:paraId="27C296B8" w14:textId="77777777" w:rsidR="00EA7C91" w:rsidRPr="00D773AB" w:rsidRDefault="00EA7C91" w:rsidP="00F573FC">
      <w:pPr>
        <w:pStyle w:val="a3"/>
        <w:jc w:val="center"/>
        <w:rPr>
          <w:b/>
          <w:bCs/>
          <w:lang w:val="en-US"/>
        </w:rPr>
      </w:pPr>
    </w:p>
    <w:p w14:paraId="14B52015" w14:textId="6F1CC61D" w:rsidR="00F573FC" w:rsidRPr="00D773AB" w:rsidRDefault="00F573FC" w:rsidP="00F573FC">
      <w:pPr>
        <w:pStyle w:val="a3"/>
        <w:numPr>
          <w:ilvl w:val="0"/>
          <w:numId w:val="7"/>
        </w:numPr>
        <w:rPr>
          <w:b/>
          <w:bCs/>
          <w:u w:val="single"/>
          <w:lang w:val="en-US"/>
        </w:rPr>
      </w:pPr>
      <w:r w:rsidRPr="00D773AB">
        <w:rPr>
          <w:b/>
          <w:bCs/>
          <w:u w:val="single"/>
          <w:lang w:val="en-US"/>
        </w:rPr>
        <w:t>More Reforms and further Digitization are needed:</w:t>
      </w:r>
    </w:p>
    <w:p w14:paraId="25C91B68" w14:textId="6FC6A2BB" w:rsidR="00B11C31" w:rsidRPr="00D773AB" w:rsidRDefault="00EA7C91" w:rsidP="004A79C3">
      <w:pPr>
        <w:pStyle w:val="a3"/>
        <w:spacing w:before="100"/>
        <w:ind w:right="253"/>
        <w:jc w:val="both"/>
        <w:rPr>
          <w:lang w:val="en-US"/>
        </w:rPr>
      </w:pPr>
      <w:r w:rsidRPr="00D773AB">
        <w:rPr>
          <w:lang w:val="en-US"/>
        </w:rPr>
        <w:t>The digital tools able to assist prescription monitoring must be adopted as soon as possible,</w:t>
      </w:r>
      <w:r w:rsidR="00B11C31" w:rsidRPr="00D773AB">
        <w:rPr>
          <w:lang w:val="en-US"/>
        </w:rPr>
        <w:t xml:space="preserve"> the correct implementation of DRGs must be </w:t>
      </w:r>
      <w:proofErr w:type="gramStart"/>
      <w:r w:rsidR="00B11C31" w:rsidRPr="00D773AB">
        <w:rPr>
          <w:lang w:val="en-US"/>
        </w:rPr>
        <w:t>effected</w:t>
      </w:r>
      <w:proofErr w:type="gramEnd"/>
      <w:r w:rsidR="00B11C31" w:rsidRPr="00D773AB">
        <w:rPr>
          <w:lang w:val="en-US"/>
        </w:rPr>
        <w:t>, the FUNCTIONAL digital file of the patient must be launched, the interface of lab tests with e-prescription must operate, the e-prescription must also be introduced in Hospitals, as well as tendering procedures whenever this is possible.</w:t>
      </w:r>
    </w:p>
    <w:p w14:paraId="76104A32" w14:textId="77777777" w:rsidR="003F2438" w:rsidRPr="00D773AB" w:rsidRDefault="003F2438" w:rsidP="004A79C3">
      <w:pPr>
        <w:pStyle w:val="a3"/>
        <w:spacing w:before="100"/>
        <w:ind w:right="253"/>
        <w:jc w:val="both"/>
        <w:rPr>
          <w:lang w:val="en-US"/>
        </w:rPr>
      </w:pPr>
    </w:p>
    <w:p w14:paraId="25360376" w14:textId="4DD80103" w:rsidR="00B11C31" w:rsidRPr="00D773AB" w:rsidRDefault="00B11C31" w:rsidP="00B11C31">
      <w:pPr>
        <w:pStyle w:val="a3"/>
        <w:numPr>
          <w:ilvl w:val="0"/>
          <w:numId w:val="7"/>
        </w:numPr>
        <w:spacing w:before="100"/>
        <w:ind w:right="253"/>
        <w:jc w:val="both"/>
        <w:rPr>
          <w:b/>
          <w:bCs/>
          <w:u w:val="single"/>
          <w:lang w:val="en-US"/>
        </w:rPr>
      </w:pPr>
      <w:r w:rsidRPr="00D773AB">
        <w:rPr>
          <w:b/>
          <w:bCs/>
          <w:u w:val="single"/>
          <w:lang w:val="en-US"/>
        </w:rPr>
        <w:t xml:space="preserve">Creation of an Innovation Fund: </w:t>
      </w:r>
    </w:p>
    <w:p w14:paraId="38CCFFBE" w14:textId="77777777" w:rsidR="008A2FC9" w:rsidRPr="00D773AB" w:rsidRDefault="004A79C3" w:rsidP="004A79C3">
      <w:pPr>
        <w:pStyle w:val="a3"/>
        <w:spacing w:before="100"/>
        <w:ind w:right="253"/>
        <w:jc w:val="both"/>
        <w:rPr>
          <w:lang w:val="en-US"/>
        </w:rPr>
      </w:pPr>
      <w:r w:rsidRPr="00D773AB">
        <w:rPr>
          <w:lang w:val="en-US"/>
        </w:rPr>
        <w:t>Th</w:t>
      </w:r>
      <w:r w:rsidR="003F2438" w:rsidRPr="00D773AB">
        <w:rPr>
          <w:lang w:val="en-US"/>
        </w:rPr>
        <w:t xml:space="preserve">e scanning of the horizon for the evaluation of treatments in the </w:t>
      </w:r>
      <w:proofErr w:type="gramStart"/>
      <w:r w:rsidR="003F2438" w:rsidRPr="00D773AB">
        <w:rPr>
          <w:lang w:val="en-US"/>
        </w:rPr>
        <w:t>pipe-line</w:t>
      </w:r>
      <w:proofErr w:type="gramEnd"/>
      <w:r w:rsidR="003F2438" w:rsidRPr="00D773AB">
        <w:rPr>
          <w:lang w:val="en-US"/>
        </w:rPr>
        <w:t xml:space="preserve"> and innovations accompanying them is an excellent initiative taken by the current government and, if properly applied, it can better prepare EOPPYY for the future.</w:t>
      </w:r>
    </w:p>
    <w:p w14:paraId="52FC2BCB" w14:textId="301FE095" w:rsidR="004A79C3" w:rsidRPr="00D773AB" w:rsidRDefault="008A2FC9" w:rsidP="005F3A09">
      <w:pPr>
        <w:pStyle w:val="a3"/>
        <w:spacing w:before="100"/>
        <w:ind w:right="253"/>
        <w:jc w:val="center"/>
        <w:rPr>
          <w:b/>
          <w:bCs/>
          <w:lang w:val="en-GB"/>
        </w:rPr>
      </w:pPr>
      <w:r w:rsidRPr="00D773AB">
        <w:rPr>
          <w:b/>
          <w:bCs/>
          <w:lang w:val="en-US"/>
        </w:rPr>
        <w:t>In this framework, the establishment of an Innovation</w:t>
      </w:r>
      <w:r w:rsidR="005F3A09" w:rsidRPr="00D773AB">
        <w:rPr>
          <w:b/>
          <w:bCs/>
          <w:lang w:val="en-US"/>
        </w:rPr>
        <w:t xml:space="preserve"> Fund is a </w:t>
      </w:r>
      <w:proofErr w:type="gramStart"/>
      <w:r w:rsidR="005F3A09" w:rsidRPr="00D773AB">
        <w:rPr>
          <w:b/>
          <w:bCs/>
          <w:lang w:val="en-US"/>
        </w:rPr>
        <w:t>necessity</w:t>
      </w:r>
      <w:proofErr w:type="gramEnd"/>
    </w:p>
    <w:p w14:paraId="2253B75E" w14:textId="19BE644D" w:rsidR="009D4017" w:rsidRPr="00D773AB" w:rsidRDefault="005F3A09" w:rsidP="005F3A09">
      <w:pPr>
        <w:pStyle w:val="a3"/>
        <w:ind w:right="253"/>
        <w:jc w:val="both"/>
        <w:rPr>
          <w:lang w:val="en-US"/>
        </w:rPr>
      </w:pPr>
      <w:r w:rsidRPr="00D773AB">
        <w:rPr>
          <w:lang w:val="en-US"/>
        </w:rPr>
        <w:t xml:space="preserve">and this Fund will be providing the finance for the new necessary treatments that are coming. A separate funding must be envisaged for the new innovative products </w:t>
      </w:r>
      <w:r w:rsidR="0068631F" w:rsidRPr="00D773AB">
        <w:rPr>
          <w:lang w:val="en-US"/>
        </w:rPr>
        <w:t xml:space="preserve">that will be in the pipeline </w:t>
      </w:r>
      <w:proofErr w:type="gramStart"/>
      <w:r w:rsidR="0068631F" w:rsidRPr="00D773AB">
        <w:rPr>
          <w:lang w:val="en-US"/>
        </w:rPr>
        <w:t>in the near future</w:t>
      </w:r>
      <w:proofErr w:type="gramEnd"/>
      <w:r w:rsidR="0068631F" w:rsidRPr="00D773AB">
        <w:rPr>
          <w:lang w:val="en-US"/>
        </w:rPr>
        <w:t>, so as to secure Greek patients</w:t>
      </w:r>
      <w:r w:rsidR="00745F45" w:rsidRPr="00D773AB">
        <w:rPr>
          <w:lang w:val="en-US"/>
        </w:rPr>
        <w:t>’</w:t>
      </w:r>
      <w:r w:rsidR="0068631F" w:rsidRPr="00D773AB">
        <w:rPr>
          <w:lang w:val="en-US"/>
        </w:rPr>
        <w:t xml:space="preserve"> access to this innovation.</w:t>
      </w:r>
    </w:p>
    <w:p w14:paraId="1B161C4D" w14:textId="3A488313" w:rsidR="0068631F" w:rsidRPr="00D773AB" w:rsidRDefault="0068631F" w:rsidP="005F3A09">
      <w:pPr>
        <w:pStyle w:val="a3"/>
        <w:ind w:right="253"/>
        <w:jc w:val="both"/>
        <w:rPr>
          <w:lang w:val="en-US"/>
        </w:rPr>
      </w:pPr>
    </w:p>
    <w:p w14:paraId="0AD94639" w14:textId="117ADC97" w:rsidR="0068631F" w:rsidRPr="00D773AB" w:rsidRDefault="0068631F" w:rsidP="0068631F">
      <w:pPr>
        <w:pStyle w:val="a3"/>
        <w:numPr>
          <w:ilvl w:val="0"/>
          <w:numId w:val="7"/>
        </w:numPr>
        <w:ind w:right="253"/>
        <w:jc w:val="both"/>
        <w:rPr>
          <w:b/>
          <w:bCs/>
          <w:u w:val="single" w:color="000009"/>
          <w:lang w:val="en-GB"/>
        </w:rPr>
      </w:pPr>
      <w:r w:rsidRPr="00D773AB">
        <w:rPr>
          <w:b/>
          <w:bCs/>
          <w:u w:val="single"/>
          <w:lang w:val="en-US"/>
        </w:rPr>
        <w:t xml:space="preserve">Normalization and streamlining of regulatory processes: </w:t>
      </w:r>
    </w:p>
    <w:p w14:paraId="67DFD67C" w14:textId="77777777" w:rsidR="00E72720" w:rsidRDefault="0068631F" w:rsidP="0068631F">
      <w:pPr>
        <w:pStyle w:val="a3"/>
        <w:ind w:right="253"/>
        <w:jc w:val="both"/>
        <w:rPr>
          <w:bCs/>
          <w:lang w:val="en-US"/>
        </w:rPr>
      </w:pPr>
      <w:r w:rsidRPr="00D773AB">
        <w:rPr>
          <w:bCs/>
          <w:lang w:val="en-US"/>
        </w:rPr>
        <w:t xml:space="preserve">Regulatory </w:t>
      </w:r>
      <w:r w:rsidR="0080337E" w:rsidRPr="00D773AB">
        <w:rPr>
          <w:bCs/>
          <w:lang w:val="en-US"/>
        </w:rPr>
        <w:t xml:space="preserve">processes must be continuously updated, so as to better serve the categories of treatments </w:t>
      </w:r>
      <w:r w:rsidR="00745F45" w:rsidRPr="00D773AB">
        <w:rPr>
          <w:bCs/>
          <w:lang w:val="en-US"/>
        </w:rPr>
        <w:t xml:space="preserve">in the pipeline. </w:t>
      </w:r>
      <w:r w:rsidR="0080337E" w:rsidRPr="00D773AB">
        <w:rPr>
          <w:bCs/>
          <w:lang w:val="en-US"/>
        </w:rPr>
        <w:t xml:space="preserve">Current approaches in </w:t>
      </w:r>
      <w:bookmarkStart w:id="3" w:name="_Hlk127327408"/>
      <w:r w:rsidR="0080337E" w:rsidRPr="00D773AB">
        <w:rPr>
          <w:bCs/>
          <w:lang w:val="en-US"/>
        </w:rPr>
        <w:t>Health Technologies Assessment</w:t>
      </w:r>
      <w:bookmarkEnd w:id="3"/>
      <w:r w:rsidR="0080337E" w:rsidRPr="00D773AB">
        <w:rPr>
          <w:bCs/>
          <w:lang w:val="en-US"/>
        </w:rPr>
        <w:t xml:space="preserve">, pricing and re-imbursement may be unsuitable for </w:t>
      </w:r>
    </w:p>
    <w:p w14:paraId="1B1AC196" w14:textId="77777777" w:rsidR="00E72720" w:rsidRDefault="00E72720" w:rsidP="0068631F">
      <w:pPr>
        <w:pStyle w:val="a3"/>
        <w:ind w:right="253"/>
        <w:jc w:val="both"/>
        <w:rPr>
          <w:bCs/>
          <w:lang w:val="en-US"/>
        </w:rPr>
      </w:pPr>
    </w:p>
    <w:p w14:paraId="70FD59D7" w14:textId="1134367B" w:rsidR="0068631F" w:rsidRPr="00D773AB" w:rsidRDefault="0080337E" w:rsidP="0068631F">
      <w:pPr>
        <w:pStyle w:val="a3"/>
        <w:ind w:right="253"/>
        <w:jc w:val="both"/>
        <w:rPr>
          <w:bCs/>
          <w:lang w:val="en-US"/>
        </w:rPr>
      </w:pPr>
      <w:r w:rsidRPr="00D773AB">
        <w:rPr>
          <w:bCs/>
          <w:lang w:val="en-US"/>
        </w:rPr>
        <w:lastRenderedPageBreak/>
        <w:t>tomorrow’s treatments. Equally important is for the processes’ flow to be steady in time: Regular issuing of the positive list, price bulletins, approvals and decisions.</w:t>
      </w:r>
    </w:p>
    <w:p w14:paraId="3BFD717E" w14:textId="403EE1B4" w:rsidR="0080337E" w:rsidRPr="00D773AB" w:rsidRDefault="0080337E">
      <w:pPr>
        <w:ind w:left="629" w:right="41"/>
        <w:jc w:val="center"/>
        <w:rPr>
          <w:b/>
          <w:sz w:val="24"/>
          <w:szCs w:val="24"/>
          <w:lang w:val="en-US"/>
        </w:rPr>
      </w:pPr>
      <w:r w:rsidRPr="00D773AB">
        <w:rPr>
          <w:b/>
          <w:sz w:val="24"/>
          <w:szCs w:val="24"/>
          <w:lang w:val="en-US"/>
        </w:rPr>
        <w:t>The reply here is the Establishment of an independent Health Technologies Assessment Agency staffed with permanent and highly trained personnel.</w:t>
      </w:r>
    </w:p>
    <w:p w14:paraId="476588BD" w14:textId="1D3B860A" w:rsidR="00850260" w:rsidRPr="00D773AB" w:rsidRDefault="00850260">
      <w:pPr>
        <w:ind w:left="629" w:right="41"/>
        <w:jc w:val="center"/>
        <w:rPr>
          <w:b/>
          <w:sz w:val="24"/>
          <w:szCs w:val="24"/>
          <w:lang w:val="en-US"/>
        </w:rPr>
      </w:pPr>
    </w:p>
    <w:p w14:paraId="08D3FE0A" w14:textId="77777777" w:rsidR="00850260" w:rsidRPr="00D773AB" w:rsidRDefault="00850260" w:rsidP="00850260">
      <w:pPr>
        <w:pStyle w:val="a3"/>
        <w:numPr>
          <w:ilvl w:val="0"/>
          <w:numId w:val="7"/>
        </w:numPr>
        <w:ind w:right="253"/>
        <w:jc w:val="both"/>
        <w:rPr>
          <w:u w:color="000009"/>
          <w:lang w:val="en-GB"/>
        </w:rPr>
      </w:pPr>
      <w:bookmarkStart w:id="4" w:name="_Hlk127328787"/>
      <w:r w:rsidRPr="00D773AB">
        <w:rPr>
          <w:b/>
          <w:bCs/>
          <w:u w:val="single"/>
          <w:lang w:val="en-US"/>
        </w:rPr>
        <w:t>Exploitation of data collected or collectible by the electronic systems.</w:t>
      </w:r>
      <w:r w:rsidRPr="00D773AB">
        <w:rPr>
          <w:lang w:val="en-US"/>
        </w:rPr>
        <w:t xml:space="preserve"> </w:t>
      </w:r>
    </w:p>
    <w:bookmarkEnd w:id="4"/>
    <w:p w14:paraId="6EA8D079" w14:textId="703591F9" w:rsidR="00850260" w:rsidRPr="00D773AB" w:rsidRDefault="00850260" w:rsidP="00850260">
      <w:pPr>
        <w:pStyle w:val="a3"/>
        <w:ind w:right="253"/>
        <w:jc w:val="both"/>
        <w:rPr>
          <w:lang w:val="en-US"/>
        </w:rPr>
      </w:pPr>
      <w:r w:rsidRPr="00D773AB">
        <w:rPr>
          <w:lang w:val="en-US"/>
        </w:rPr>
        <w:t>We must</w:t>
      </w:r>
      <w:r w:rsidR="00332C3F" w:rsidRPr="00D773AB">
        <w:rPr>
          <w:lang w:val="en-US"/>
        </w:rPr>
        <w:t>,</w:t>
      </w:r>
      <w:r w:rsidRPr="00D773AB">
        <w:rPr>
          <w:lang w:val="en-US"/>
        </w:rPr>
        <w:t xml:space="preserve"> yet again</w:t>
      </w:r>
      <w:r w:rsidR="00332C3F" w:rsidRPr="00D773AB">
        <w:rPr>
          <w:lang w:val="en-US"/>
        </w:rPr>
        <w:t>,</w:t>
      </w:r>
      <w:r w:rsidRPr="00D773AB">
        <w:rPr>
          <w:lang w:val="en-US"/>
        </w:rPr>
        <w:t xml:space="preserve"> reiterate that processing the data collected by the e-prescription system and the patients e-file constitutes a treasure that may lead to </w:t>
      </w:r>
      <w:r w:rsidR="00332C3F" w:rsidRPr="00D773AB">
        <w:rPr>
          <w:lang w:val="en-US"/>
        </w:rPr>
        <w:t xml:space="preserve">correct and documented decisions while it can also be used for commercial reasons, since it would be interesting for companies and universities to have access to that. </w:t>
      </w:r>
      <w:r w:rsidRPr="00D773AB">
        <w:rPr>
          <w:lang w:val="en-US"/>
        </w:rPr>
        <w:t xml:space="preserve"> </w:t>
      </w:r>
    </w:p>
    <w:p w14:paraId="522E029B" w14:textId="4A26C59B" w:rsidR="00332C3F" w:rsidRPr="00D773AB" w:rsidRDefault="00332C3F" w:rsidP="00850260">
      <w:pPr>
        <w:pStyle w:val="a3"/>
        <w:ind w:right="253"/>
        <w:jc w:val="both"/>
        <w:rPr>
          <w:lang w:val="en-US"/>
        </w:rPr>
      </w:pPr>
    </w:p>
    <w:p w14:paraId="00F2DACD" w14:textId="77777777" w:rsidR="00B4482C" w:rsidRPr="00D773AB" w:rsidRDefault="00332C3F" w:rsidP="00332C3F">
      <w:pPr>
        <w:pStyle w:val="a3"/>
        <w:numPr>
          <w:ilvl w:val="0"/>
          <w:numId w:val="7"/>
        </w:numPr>
        <w:ind w:right="253"/>
        <w:jc w:val="both"/>
        <w:rPr>
          <w:u w:color="000009"/>
        </w:rPr>
      </w:pPr>
      <w:bookmarkStart w:id="5" w:name="_Hlk127330462"/>
      <w:r w:rsidRPr="00D773AB">
        <w:rPr>
          <w:b/>
          <w:bCs/>
          <w:u w:val="single"/>
          <w:lang w:val="en-US"/>
        </w:rPr>
        <w:t>Further incentives for investments:</w:t>
      </w:r>
      <w:r w:rsidR="00B4482C" w:rsidRPr="00D773AB">
        <w:rPr>
          <w:b/>
          <w:bCs/>
          <w:lang w:val="en-US"/>
        </w:rPr>
        <w:t xml:space="preserve"> </w:t>
      </w:r>
    </w:p>
    <w:bookmarkEnd w:id="5"/>
    <w:p w14:paraId="3C682FEE" w14:textId="6C81541B" w:rsidR="00332C3F" w:rsidRPr="00D773AB" w:rsidRDefault="00B4482C" w:rsidP="00B4482C">
      <w:pPr>
        <w:pStyle w:val="a3"/>
        <w:ind w:right="253"/>
        <w:jc w:val="both"/>
        <w:rPr>
          <w:lang w:val="en-US"/>
        </w:rPr>
      </w:pPr>
      <w:r w:rsidRPr="00D773AB">
        <w:rPr>
          <w:lang w:val="en-US"/>
        </w:rPr>
        <w:t xml:space="preserve">In the first batch of the Recovery &amp; Resilience Fund, 250 mil. Euros were earmarked for investments. Circa 5% was used for clinical trials and the remaining for productive investments. Almost 9.5% of the overall sum is destined to foreign companies and the remaining to Greek ones. </w:t>
      </w:r>
    </w:p>
    <w:p w14:paraId="5C376569" w14:textId="5047F841" w:rsidR="00D773AB" w:rsidRPr="00D773AB" w:rsidRDefault="00B4482C" w:rsidP="00850260">
      <w:pPr>
        <w:pStyle w:val="a3"/>
        <w:ind w:right="253"/>
        <w:jc w:val="both"/>
        <w:rPr>
          <w:lang w:val="en-US"/>
        </w:rPr>
      </w:pPr>
      <w:r w:rsidRPr="00D773AB">
        <w:rPr>
          <w:lang w:val="en-US"/>
        </w:rPr>
        <w:t xml:space="preserve">Boosting Greek pharmaceutical companies is of decisive importance for the Greek Economy, the enhancement of the country’s medicinal autonomy and the </w:t>
      </w:r>
      <w:r w:rsidR="003C72A2" w:rsidRPr="00D773AB">
        <w:rPr>
          <w:lang w:val="en-US"/>
        </w:rPr>
        <w:t xml:space="preserve">promotion of our exports. Attracting more clinical studies, however, is a prime goal for the Ministry for Health and not solely for it, at least as we have repeatedly heard. The specific framework failed to constitute a clinical trials’ attraction incentive. The question rising is why should we be faced with a dilemma: productive investments or clinical studies? Should the government, perhaps, think of introducing a special incentives’ framework, established with national resources, </w:t>
      </w:r>
      <w:r w:rsidR="00487C8D" w:rsidRPr="00D773AB">
        <w:rPr>
          <w:lang w:val="en-US"/>
        </w:rPr>
        <w:t xml:space="preserve">aimed at </w:t>
      </w:r>
      <w:r w:rsidR="003C72A2" w:rsidRPr="00D773AB">
        <w:rPr>
          <w:lang w:val="en-US"/>
        </w:rPr>
        <w:t>attracti</w:t>
      </w:r>
      <w:r w:rsidR="00487C8D" w:rsidRPr="00D773AB">
        <w:rPr>
          <w:lang w:val="en-US"/>
        </w:rPr>
        <w:t xml:space="preserve">ng </w:t>
      </w:r>
      <w:r w:rsidR="003C72A2" w:rsidRPr="00D773AB">
        <w:rPr>
          <w:lang w:val="en-US"/>
        </w:rPr>
        <w:t>clinical studies</w:t>
      </w:r>
      <w:r w:rsidR="00C33FE3" w:rsidRPr="00D773AB">
        <w:rPr>
          <w:lang w:val="en-US"/>
        </w:rPr>
        <w:t>, without affecting, of course, the current scheme already introduced in RRF? It should not escape our notice that clinical studies are the most direct and comprehensive way through which most international companies can invest in the country.</w:t>
      </w:r>
    </w:p>
    <w:p w14:paraId="5AADE41F" w14:textId="77777777" w:rsidR="00D773AB" w:rsidRPr="00D773AB" w:rsidRDefault="00D773AB" w:rsidP="00850260">
      <w:pPr>
        <w:pStyle w:val="a3"/>
        <w:ind w:right="253"/>
        <w:jc w:val="both"/>
        <w:rPr>
          <w:lang w:val="en-US"/>
        </w:rPr>
      </w:pPr>
    </w:p>
    <w:p w14:paraId="1F4F52AF" w14:textId="77777777" w:rsidR="00C33FE3" w:rsidRPr="00D773AB" w:rsidRDefault="00C33FE3" w:rsidP="00C33FE3">
      <w:pPr>
        <w:pStyle w:val="a3"/>
        <w:numPr>
          <w:ilvl w:val="0"/>
          <w:numId w:val="7"/>
        </w:numPr>
        <w:ind w:right="253"/>
        <w:jc w:val="both"/>
        <w:rPr>
          <w:u w:color="000009"/>
          <w:lang w:val="en-GB"/>
        </w:rPr>
      </w:pPr>
      <w:r w:rsidRPr="00D773AB">
        <w:rPr>
          <w:b/>
          <w:bCs/>
          <w:u w:val="single"/>
          <w:lang w:val="en-US"/>
        </w:rPr>
        <w:t>Gradual increase of available resources</w:t>
      </w:r>
      <w:r w:rsidRPr="00D773AB">
        <w:rPr>
          <w:b/>
          <w:bCs/>
          <w:lang w:val="en-US"/>
        </w:rPr>
        <w:t xml:space="preserve">: </w:t>
      </w:r>
    </w:p>
    <w:p w14:paraId="7592C8C8" w14:textId="6B285CA5" w:rsidR="002307B2" w:rsidRPr="00D773AB" w:rsidRDefault="00C33FE3" w:rsidP="00C33FE3">
      <w:pPr>
        <w:pStyle w:val="a3"/>
        <w:ind w:right="253"/>
        <w:jc w:val="both"/>
        <w:rPr>
          <w:lang w:val="en-US"/>
        </w:rPr>
      </w:pPr>
      <w:r w:rsidRPr="00D773AB">
        <w:rPr>
          <w:lang w:val="en-US"/>
        </w:rPr>
        <w:t xml:space="preserve">Health should gradually concentrate </w:t>
      </w:r>
      <w:r w:rsidR="002307B2" w:rsidRPr="00D773AB">
        <w:rPr>
          <w:lang w:val="en-US"/>
        </w:rPr>
        <w:t xml:space="preserve">significantly increased resources over the next years, so as to be able to provide what is expected in a fairly governed social state. </w:t>
      </w:r>
      <w:r w:rsidR="002307B2" w:rsidRPr="00D773AB">
        <w:rPr>
          <w:b/>
          <w:bCs/>
          <w:lang w:val="en-US"/>
        </w:rPr>
        <w:t>The State should review the funding of the health system</w:t>
      </w:r>
      <w:r w:rsidR="002307B2" w:rsidRPr="00D773AB">
        <w:rPr>
          <w:lang w:val="en-US"/>
        </w:rPr>
        <w:t xml:space="preserve">.  </w:t>
      </w:r>
    </w:p>
    <w:p w14:paraId="7EB2EE2E" w14:textId="77777777" w:rsidR="00E72720" w:rsidRDefault="00E72720" w:rsidP="002307B2">
      <w:pPr>
        <w:pStyle w:val="a3"/>
        <w:ind w:right="253"/>
        <w:jc w:val="center"/>
        <w:rPr>
          <w:b/>
          <w:bCs/>
          <w:lang w:val="en-US"/>
        </w:rPr>
      </w:pPr>
    </w:p>
    <w:p w14:paraId="06770C4C" w14:textId="740BAB2E" w:rsidR="002307B2" w:rsidRPr="00D773AB" w:rsidRDefault="002307B2" w:rsidP="002307B2">
      <w:pPr>
        <w:pStyle w:val="a3"/>
        <w:ind w:right="253"/>
        <w:jc w:val="center"/>
        <w:rPr>
          <w:b/>
          <w:bCs/>
          <w:lang w:val="en-US"/>
        </w:rPr>
      </w:pPr>
      <w:r w:rsidRPr="00D773AB">
        <w:rPr>
          <w:b/>
          <w:bCs/>
          <w:lang w:val="en-US"/>
        </w:rPr>
        <w:t xml:space="preserve">Medicine is investment in health, society and growth. </w:t>
      </w:r>
    </w:p>
    <w:p w14:paraId="74EE0F85" w14:textId="7D7EF87E" w:rsidR="002307B2" w:rsidRPr="00D773AB" w:rsidRDefault="002307B2" w:rsidP="002307B2">
      <w:pPr>
        <w:pStyle w:val="a3"/>
        <w:ind w:right="253"/>
        <w:jc w:val="center"/>
        <w:rPr>
          <w:b/>
          <w:bCs/>
          <w:lang w:val="en-US"/>
        </w:rPr>
      </w:pPr>
      <w:r w:rsidRPr="00D773AB">
        <w:rPr>
          <w:b/>
          <w:bCs/>
          <w:lang w:val="en-US"/>
        </w:rPr>
        <w:t>Better health brings prosperity.</w:t>
      </w:r>
    </w:p>
    <w:p w14:paraId="157A2DD6" w14:textId="0B3D1C46" w:rsidR="002307B2" w:rsidRPr="00D773AB" w:rsidRDefault="002307B2" w:rsidP="002307B2">
      <w:pPr>
        <w:pStyle w:val="a3"/>
        <w:ind w:right="253"/>
        <w:rPr>
          <w:lang w:val="en-US"/>
        </w:rPr>
      </w:pPr>
    </w:p>
    <w:p w14:paraId="68AC67D2" w14:textId="77777777" w:rsidR="00E72720" w:rsidRDefault="00E72720" w:rsidP="002307B2">
      <w:pPr>
        <w:pStyle w:val="a3"/>
        <w:ind w:right="253"/>
        <w:rPr>
          <w:lang w:val="en-US"/>
        </w:rPr>
      </w:pPr>
    </w:p>
    <w:p w14:paraId="42725F61" w14:textId="0E6F8E22" w:rsidR="002307B2" w:rsidRPr="00D773AB" w:rsidRDefault="002307B2" w:rsidP="002307B2">
      <w:pPr>
        <w:pStyle w:val="a3"/>
        <w:ind w:right="253"/>
        <w:rPr>
          <w:lang w:val="en-US"/>
        </w:rPr>
      </w:pPr>
      <w:r w:rsidRPr="00D773AB">
        <w:rPr>
          <w:lang w:val="en-US"/>
        </w:rPr>
        <w:t>Allow me, in concluding, to underscore two important subj</w:t>
      </w:r>
      <w:r w:rsidR="00DA649E" w:rsidRPr="00D773AB">
        <w:rPr>
          <w:lang w:val="en-US"/>
        </w:rPr>
        <w:t>ects:</w:t>
      </w:r>
    </w:p>
    <w:p w14:paraId="5B78BC19" w14:textId="77777777" w:rsidR="00E72720" w:rsidRDefault="00DA649E" w:rsidP="00DA649E">
      <w:pPr>
        <w:pStyle w:val="a3"/>
        <w:numPr>
          <w:ilvl w:val="0"/>
          <w:numId w:val="10"/>
        </w:numPr>
        <w:ind w:right="253"/>
        <w:jc w:val="both"/>
        <w:rPr>
          <w:lang w:val="en-US"/>
        </w:rPr>
      </w:pPr>
      <w:r w:rsidRPr="00D773AB">
        <w:rPr>
          <w:lang w:val="en-US"/>
        </w:rPr>
        <w:t xml:space="preserve">The first </w:t>
      </w:r>
      <w:r w:rsidR="00086091" w:rsidRPr="00D773AB">
        <w:rPr>
          <w:lang w:val="en-US"/>
        </w:rPr>
        <w:t xml:space="preserve">one </w:t>
      </w:r>
      <w:r w:rsidRPr="00D773AB">
        <w:rPr>
          <w:lang w:val="en-US"/>
        </w:rPr>
        <w:t>regards the strong imprint of the pharma sector on</w:t>
      </w:r>
      <w:r w:rsidR="00E72720">
        <w:rPr>
          <w:lang w:val="en-US"/>
        </w:rPr>
        <w:t xml:space="preserve"> </w:t>
      </w:r>
    </w:p>
    <w:p w14:paraId="2255E144" w14:textId="77777777" w:rsidR="00E72720" w:rsidRDefault="00E72720" w:rsidP="00E72720">
      <w:pPr>
        <w:pStyle w:val="a3"/>
        <w:ind w:left="1080" w:right="253"/>
        <w:jc w:val="both"/>
        <w:rPr>
          <w:lang w:val="en-US"/>
        </w:rPr>
      </w:pPr>
    </w:p>
    <w:p w14:paraId="3D78CC96" w14:textId="41D4F8B4" w:rsidR="002307B2" w:rsidRPr="00D773AB" w:rsidRDefault="00DA649E" w:rsidP="00E72720">
      <w:pPr>
        <w:pStyle w:val="a3"/>
        <w:ind w:left="1080" w:right="253"/>
        <w:jc w:val="both"/>
        <w:rPr>
          <w:lang w:val="en-US"/>
        </w:rPr>
      </w:pPr>
      <w:r w:rsidRPr="00D773AB">
        <w:rPr>
          <w:lang w:val="en-US"/>
        </w:rPr>
        <w:lastRenderedPageBreak/>
        <w:t>public health, society, economy, employment, growth.</w:t>
      </w:r>
    </w:p>
    <w:p w14:paraId="0C1B4D42" w14:textId="77777777" w:rsidR="00E72720" w:rsidRDefault="00E72720" w:rsidP="00DA649E">
      <w:pPr>
        <w:pStyle w:val="a3"/>
        <w:ind w:right="253"/>
        <w:jc w:val="both"/>
        <w:rPr>
          <w:lang w:val="en-US"/>
        </w:rPr>
      </w:pPr>
    </w:p>
    <w:p w14:paraId="77A2F10C" w14:textId="31685F43" w:rsidR="00DA649E" w:rsidRPr="00D773AB" w:rsidRDefault="00DA649E" w:rsidP="00DA649E">
      <w:pPr>
        <w:pStyle w:val="a3"/>
        <w:ind w:right="253"/>
        <w:jc w:val="both"/>
        <w:rPr>
          <w:lang w:val="en-US"/>
        </w:rPr>
      </w:pPr>
      <w:r w:rsidRPr="00D773AB">
        <w:rPr>
          <w:lang w:val="en-US"/>
        </w:rPr>
        <w:t>According to the latest estimates by IOBE, its overall contribution in GDP terms is estimated at €5.5 billion (</w:t>
      </w:r>
      <w:r w:rsidRPr="00D773AB">
        <w:rPr>
          <w:lang w:val="en-GB"/>
        </w:rPr>
        <w:t>3</w:t>
      </w:r>
      <w:r w:rsidRPr="00D773AB">
        <w:rPr>
          <w:lang w:val="en-US"/>
        </w:rPr>
        <w:t>.</w:t>
      </w:r>
      <w:r w:rsidRPr="00D773AB">
        <w:rPr>
          <w:lang w:val="en-GB"/>
        </w:rPr>
        <w:t xml:space="preserve">3% </w:t>
      </w:r>
      <w:r w:rsidRPr="00D773AB">
        <w:rPr>
          <w:lang w:val="en-US"/>
        </w:rPr>
        <w:t xml:space="preserve">of GDP). </w:t>
      </w:r>
    </w:p>
    <w:p w14:paraId="60C41C43" w14:textId="3ACE6D1C" w:rsidR="00DA649E" w:rsidRPr="00D773AB" w:rsidRDefault="00DA649E" w:rsidP="00E72720">
      <w:pPr>
        <w:pStyle w:val="a3"/>
        <w:ind w:right="253"/>
        <w:jc w:val="center"/>
        <w:rPr>
          <w:b/>
          <w:bCs/>
          <w:lang w:val="en-US"/>
        </w:rPr>
      </w:pPr>
      <w:r w:rsidRPr="00D773AB">
        <w:rPr>
          <w:b/>
          <w:bCs/>
          <w:lang w:val="en-US"/>
        </w:rPr>
        <w:t xml:space="preserve">Thus, for each €1 of added value created by the companies in the pharma sector, another €2.2 are </w:t>
      </w:r>
      <w:r w:rsidR="00487C8D" w:rsidRPr="00D773AB">
        <w:rPr>
          <w:b/>
          <w:bCs/>
          <w:lang w:val="en-US"/>
        </w:rPr>
        <w:t xml:space="preserve">generated in </w:t>
      </w:r>
      <w:r w:rsidRPr="00D773AB">
        <w:rPr>
          <w:b/>
          <w:bCs/>
          <w:lang w:val="en-US"/>
        </w:rPr>
        <w:t xml:space="preserve">the whole of Greek </w:t>
      </w:r>
      <w:r w:rsidR="00D773AB" w:rsidRPr="00D773AB">
        <w:rPr>
          <w:b/>
          <w:bCs/>
          <w:lang w:val="en-US"/>
        </w:rPr>
        <w:t>economy.</w:t>
      </w:r>
    </w:p>
    <w:p w14:paraId="072FC64D" w14:textId="77777777" w:rsidR="00E72720" w:rsidRDefault="00E72720" w:rsidP="00E72720">
      <w:pPr>
        <w:pStyle w:val="a3"/>
        <w:jc w:val="center"/>
        <w:rPr>
          <w:bCs/>
          <w:lang w:val="en-US"/>
        </w:rPr>
      </w:pPr>
    </w:p>
    <w:p w14:paraId="16B6F321" w14:textId="278DD4F7" w:rsidR="009D4017" w:rsidRPr="00D773AB" w:rsidRDefault="00DA649E" w:rsidP="00E72720">
      <w:pPr>
        <w:pStyle w:val="a3"/>
        <w:jc w:val="both"/>
        <w:rPr>
          <w:bCs/>
          <w:lang w:val="en-US"/>
        </w:rPr>
      </w:pPr>
      <w:r w:rsidRPr="00D773AB">
        <w:rPr>
          <w:bCs/>
          <w:lang w:val="en-US"/>
        </w:rPr>
        <w:t>In employment terms</w:t>
      </w:r>
      <w:r w:rsidR="00086091" w:rsidRPr="00D773AB">
        <w:rPr>
          <w:bCs/>
          <w:lang w:val="en-US"/>
        </w:rPr>
        <w:t>, the pharma sector</w:t>
      </w:r>
      <w:r w:rsidR="00487C8D" w:rsidRPr="00D773AB">
        <w:rPr>
          <w:bCs/>
          <w:lang w:val="en-US"/>
        </w:rPr>
        <w:t>’s</w:t>
      </w:r>
      <w:r w:rsidR="00086091" w:rsidRPr="00D773AB">
        <w:rPr>
          <w:bCs/>
          <w:lang w:val="en-US"/>
        </w:rPr>
        <w:t xml:space="preserve"> overall contribution is estimated at 123 thousand jobs (or 3.3% of overall employment). In other words,</w:t>
      </w:r>
    </w:p>
    <w:p w14:paraId="2D39EBC2" w14:textId="72617D1D" w:rsidR="00086091" w:rsidRPr="00D773AB" w:rsidRDefault="00086091" w:rsidP="00E72720">
      <w:pPr>
        <w:pStyle w:val="a3"/>
        <w:jc w:val="both"/>
        <w:rPr>
          <w:b/>
          <w:lang w:val="en-US"/>
        </w:rPr>
      </w:pPr>
      <w:r w:rsidRPr="00D773AB">
        <w:rPr>
          <w:b/>
          <w:lang w:val="en-US"/>
        </w:rPr>
        <w:t xml:space="preserve">each job in the pharma sector sustains another 3 equivalent full-time jobs in the economy. </w:t>
      </w:r>
    </w:p>
    <w:p w14:paraId="2109BCDF" w14:textId="31D14F23" w:rsidR="00086091" w:rsidRPr="00D773AB" w:rsidRDefault="00086091" w:rsidP="00086091">
      <w:pPr>
        <w:pStyle w:val="a3"/>
        <w:rPr>
          <w:bCs/>
          <w:lang w:val="en-US"/>
        </w:rPr>
      </w:pPr>
      <w:r w:rsidRPr="00D773AB">
        <w:rPr>
          <w:bCs/>
          <w:lang w:val="en-US"/>
        </w:rPr>
        <w:t>The impact on tax revenues effected by the pharma sector activity is estimated at circa €1.5 billion.</w:t>
      </w:r>
    </w:p>
    <w:p w14:paraId="45D5BCA5" w14:textId="77777777" w:rsidR="00487C8D" w:rsidRPr="00D773AB" w:rsidRDefault="00487C8D" w:rsidP="00086091">
      <w:pPr>
        <w:pStyle w:val="a3"/>
        <w:rPr>
          <w:bCs/>
          <w:lang w:val="en-US"/>
        </w:rPr>
      </w:pPr>
    </w:p>
    <w:p w14:paraId="039A0066" w14:textId="0BDD6677" w:rsidR="009D4017" w:rsidRPr="00E72720" w:rsidRDefault="00086091" w:rsidP="00E72720">
      <w:pPr>
        <w:pStyle w:val="a3"/>
        <w:numPr>
          <w:ilvl w:val="0"/>
          <w:numId w:val="10"/>
        </w:numPr>
        <w:jc w:val="both"/>
        <w:rPr>
          <w:bCs/>
          <w:lang w:val="en-US"/>
        </w:rPr>
      </w:pPr>
      <w:r w:rsidRPr="00D773AB">
        <w:rPr>
          <w:bCs/>
          <w:lang w:val="en-US"/>
        </w:rPr>
        <w:t>The second one regards the review of the European Medicines Strategy by the European Commission, which is currently under way.</w:t>
      </w:r>
      <w:r w:rsidR="00E72720">
        <w:rPr>
          <w:bCs/>
          <w:lang w:val="en-US"/>
        </w:rPr>
        <w:t xml:space="preserve"> </w:t>
      </w:r>
      <w:r w:rsidR="005F2014" w:rsidRPr="00E72720">
        <w:rPr>
          <w:bCs/>
          <w:lang w:val="en-US"/>
        </w:rPr>
        <w:t xml:space="preserve">The decisions that are to be taken now will determine the medicines field in Europe for at least 25-30 years ahead. It is important to have rules and policies introduced, which will encourage investments. These could include a robust and predictable ecosystem of intellectual property rights and a state-of-the-art regulatory framework. If these are not secured, Europe will miss its chance to become a leading power in the field of Life &amp; Health Sciences, with </w:t>
      </w:r>
      <w:r w:rsidR="005F2014" w:rsidRPr="00E72720">
        <w:rPr>
          <w:b/>
          <w:lang w:val="en-US"/>
        </w:rPr>
        <w:t>direct</w:t>
      </w:r>
      <w:r w:rsidR="005F2014" w:rsidRPr="00E72720">
        <w:rPr>
          <w:bCs/>
          <w:lang w:val="en-US"/>
        </w:rPr>
        <w:t xml:space="preserve">, of course, </w:t>
      </w:r>
      <w:r w:rsidR="005F2014" w:rsidRPr="00E72720">
        <w:rPr>
          <w:b/>
          <w:lang w:val="en-US"/>
        </w:rPr>
        <w:t xml:space="preserve">effects </w:t>
      </w:r>
      <w:r w:rsidR="00DE60BA" w:rsidRPr="00E72720">
        <w:rPr>
          <w:b/>
          <w:lang w:val="en-US"/>
        </w:rPr>
        <w:t>o</w:t>
      </w:r>
      <w:r w:rsidR="005F2014" w:rsidRPr="00E72720">
        <w:rPr>
          <w:b/>
          <w:lang w:val="en-US"/>
        </w:rPr>
        <w:t>n our country as well</w:t>
      </w:r>
      <w:r w:rsidR="005F2014" w:rsidRPr="00E72720">
        <w:rPr>
          <w:bCs/>
          <w:lang w:val="en-US"/>
        </w:rPr>
        <w:t xml:space="preserve">.  The investments will be directed to other regions of the planet, to </w:t>
      </w:r>
      <w:r w:rsidR="00DE60BA" w:rsidRPr="00E72720">
        <w:rPr>
          <w:bCs/>
          <w:lang w:val="en-US"/>
        </w:rPr>
        <w:t xml:space="preserve">USA and </w:t>
      </w:r>
      <w:r w:rsidR="005F2014" w:rsidRPr="00E72720">
        <w:rPr>
          <w:bCs/>
          <w:lang w:val="en-US"/>
        </w:rPr>
        <w:t>China</w:t>
      </w:r>
      <w:r w:rsidR="00DE60BA" w:rsidRPr="00E72720">
        <w:rPr>
          <w:bCs/>
          <w:lang w:val="en-US"/>
        </w:rPr>
        <w:t>, and the gap between us and the rest of the world will continue widening. If we keep investments in Europe, Greece will benefit, improving its share in them.</w:t>
      </w:r>
    </w:p>
    <w:p w14:paraId="5A11381B" w14:textId="61A24BF5" w:rsidR="00DE60BA" w:rsidRPr="00D773AB" w:rsidRDefault="00DE60BA">
      <w:pPr>
        <w:pStyle w:val="a3"/>
        <w:rPr>
          <w:bCs/>
          <w:lang w:val="en-US"/>
        </w:rPr>
      </w:pPr>
    </w:p>
    <w:p w14:paraId="35799464" w14:textId="2C6F2B6B" w:rsidR="00611AF6" w:rsidRPr="00D773AB" w:rsidRDefault="00DE60BA">
      <w:pPr>
        <w:pStyle w:val="a3"/>
        <w:rPr>
          <w:bCs/>
          <w:lang w:val="en-US"/>
        </w:rPr>
      </w:pPr>
      <w:r w:rsidRPr="00D773AB">
        <w:rPr>
          <w:bCs/>
          <w:lang w:val="en-US"/>
        </w:rPr>
        <w:t xml:space="preserve">We are hopeful for a healthier future. </w:t>
      </w:r>
      <w:proofErr w:type="gramStart"/>
      <w:r w:rsidRPr="00D773AB">
        <w:rPr>
          <w:bCs/>
          <w:lang w:val="en-US"/>
        </w:rPr>
        <w:t>As long as</w:t>
      </w:r>
      <w:proofErr w:type="gramEnd"/>
      <w:r w:rsidRPr="00D773AB">
        <w:rPr>
          <w:bCs/>
          <w:lang w:val="en-US"/>
        </w:rPr>
        <w:t xml:space="preserve"> we set health as a top priority at the political and public level, paving the way for the </w:t>
      </w:r>
      <w:r w:rsidRPr="00D773AB">
        <w:rPr>
          <w:b/>
          <w:lang w:val="en-US"/>
        </w:rPr>
        <w:t>enhancement of our public health system</w:t>
      </w:r>
      <w:r w:rsidRPr="00D773AB">
        <w:rPr>
          <w:bCs/>
          <w:lang w:val="en-US"/>
        </w:rPr>
        <w:t>. We have always put ourselves at the disposal of the Ministry f</w:t>
      </w:r>
      <w:r w:rsidR="00611AF6" w:rsidRPr="00D773AB">
        <w:rPr>
          <w:bCs/>
          <w:lang w:val="en-US"/>
        </w:rPr>
        <w:t>or</w:t>
      </w:r>
      <w:r w:rsidRPr="00D773AB">
        <w:rPr>
          <w:bCs/>
          <w:lang w:val="en-US"/>
        </w:rPr>
        <w:t xml:space="preserve"> Health</w:t>
      </w:r>
      <w:r w:rsidR="00611AF6" w:rsidRPr="00D773AB">
        <w:rPr>
          <w:bCs/>
          <w:lang w:val="en-US"/>
        </w:rPr>
        <w:t xml:space="preserve"> and every government towards that end.</w:t>
      </w:r>
    </w:p>
    <w:p w14:paraId="3FE176D9" w14:textId="4799278B" w:rsidR="00611AF6" w:rsidRPr="00D773AB" w:rsidRDefault="00611AF6">
      <w:pPr>
        <w:pStyle w:val="a3"/>
        <w:rPr>
          <w:bCs/>
          <w:lang w:val="en-US"/>
        </w:rPr>
      </w:pPr>
    </w:p>
    <w:p w14:paraId="598EC8A0" w14:textId="35F2DFED" w:rsidR="00611AF6" w:rsidRPr="00D773AB" w:rsidRDefault="00611AF6">
      <w:pPr>
        <w:pStyle w:val="a3"/>
        <w:rPr>
          <w:bCs/>
          <w:lang w:val="en-US"/>
        </w:rPr>
      </w:pPr>
      <w:r w:rsidRPr="00D773AB">
        <w:rPr>
          <w:bCs/>
          <w:lang w:val="en-US"/>
        </w:rPr>
        <w:t xml:space="preserve">Our basic conviction in SFEE is the adoption of a patient-centered policy, which will be focusing on the real needs of Greek citizens, with the emphasis on prevention and timely diagnosis, with smooth access to new innovative medicines and technologies that may change the outcome of a condition, reduce mortality, avert a </w:t>
      </w:r>
      <w:proofErr w:type="gramStart"/>
      <w:r w:rsidRPr="00D773AB">
        <w:rPr>
          <w:bCs/>
          <w:lang w:val="en-US"/>
        </w:rPr>
        <w:t>hospitalization</w:t>
      </w:r>
      <w:proofErr w:type="gramEnd"/>
      <w:r w:rsidRPr="00D773AB">
        <w:rPr>
          <w:bCs/>
          <w:lang w:val="en-US"/>
        </w:rPr>
        <w:t xml:space="preserve"> or improve the life quality of people.</w:t>
      </w:r>
    </w:p>
    <w:p w14:paraId="41854BBB" w14:textId="31B72D76" w:rsidR="00611AF6" w:rsidRPr="00D773AB" w:rsidRDefault="00611AF6">
      <w:pPr>
        <w:pStyle w:val="a3"/>
        <w:rPr>
          <w:bCs/>
          <w:lang w:val="en-US"/>
        </w:rPr>
      </w:pPr>
    </w:p>
    <w:p w14:paraId="5B57CA41" w14:textId="65879DD9" w:rsidR="00611AF6" w:rsidRPr="00D773AB" w:rsidRDefault="00611AF6">
      <w:pPr>
        <w:pStyle w:val="a3"/>
        <w:rPr>
          <w:b/>
          <w:lang w:val="en-US"/>
        </w:rPr>
      </w:pPr>
      <w:r w:rsidRPr="00D773AB">
        <w:rPr>
          <w:b/>
          <w:lang w:val="en-US"/>
        </w:rPr>
        <w:t>Ladies and Gentlemen of the government and the opposition,</w:t>
      </w:r>
    </w:p>
    <w:p w14:paraId="1EBF7CA7" w14:textId="331DDEF2" w:rsidR="00611AF6" w:rsidRPr="00D773AB" w:rsidRDefault="00611AF6">
      <w:pPr>
        <w:pStyle w:val="a3"/>
        <w:rPr>
          <w:b/>
          <w:lang w:val="en-US"/>
        </w:rPr>
      </w:pPr>
    </w:p>
    <w:p w14:paraId="6815C75C" w14:textId="77777777" w:rsidR="00CE570E" w:rsidRDefault="00611AF6">
      <w:pPr>
        <w:pStyle w:val="a3"/>
        <w:rPr>
          <w:b/>
          <w:lang w:val="en-US"/>
        </w:rPr>
      </w:pPr>
      <w:r w:rsidRPr="00D773AB">
        <w:rPr>
          <w:b/>
          <w:lang w:val="en-US"/>
        </w:rPr>
        <w:t xml:space="preserve">We look forward </w:t>
      </w:r>
      <w:r w:rsidR="009F0DD4" w:rsidRPr="00D773AB">
        <w:rPr>
          <w:b/>
          <w:lang w:val="en-US"/>
        </w:rPr>
        <w:t xml:space="preserve">to a policy guaranteeing the predictability and sustainability of our sector and our system, a fair policy that </w:t>
      </w:r>
      <w:proofErr w:type="gramStart"/>
      <w:r w:rsidR="009F0DD4" w:rsidRPr="00D773AB">
        <w:rPr>
          <w:b/>
          <w:lang w:val="en-US"/>
        </w:rPr>
        <w:t>keeps</w:t>
      </w:r>
      <w:proofErr w:type="gramEnd"/>
      <w:r w:rsidR="009F0DD4" w:rsidRPr="00D773AB">
        <w:rPr>
          <w:b/>
          <w:lang w:val="en-US"/>
        </w:rPr>
        <w:t xml:space="preserve"> </w:t>
      </w:r>
    </w:p>
    <w:p w14:paraId="302DB8AA" w14:textId="77777777" w:rsidR="00CE570E" w:rsidRDefault="00CE570E">
      <w:pPr>
        <w:pStyle w:val="a3"/>
        <w:rPr>
          <w:b/>
          <w:lang w:val="en-US"/>
        </w:rPr>
      </w:pPr>
    </w:p>
    <w:p w14:paraId="1BFEC04F" w14:textId="268DFCF3" w:rsidR="00611AF6" w:rsidRPr="00D773AB" w:rsidRDefault="009F0DD4">
      <w:pPr>
        <w:pStyle w:val="a3"/>
        <w:rPr>
          <w:b/>
          <w:lang w:val="en-US"/>
        </w:rPr>
      </w:pPr>
      <w:r w:rsidRPr="00D773AB">
        <w:rPr>
          <w:b/>
          <w:lang w:val="en-US"/>
        </w:rPr>
        <w:lastRenderedPageBreak/>
        <w:t>equal distances.</w:t>
      </w:r>
    </w:p>
    <w:p w14:paraId="6F3517D1" w14:textId="62DFA748" w:rsidR="009F0DD4" w:rsidRPr="00D773AB" w:rsidRDefault="009F0DD4">
      <w:pPr>
        <w:pStyle w:val="a3"/>
        <w:rPr>
          <w:b/>
          <w:lang w:val="en-US"/>
        </w:rPr>
      </w:pPr>
    </w:p>
    <w:p w14:paraId="392166D3" w14:textId="59C46AC8" w:rsidR="009F0DD4" w:rsidRPr="00D773AB" w:rsidRDefault="009F0DD4">
      <w:pPr>
        <w:pStyle w:val="a3"/>
        <w:rPr>
          <w:b/>
          <w:lang w:val="en-US"/>
        </w:rPr>
      </w:pPr>
      <w:r w:rsidRPr="00D773AB">
        <w:rPr>
          <w:b/>
          <w:lang w:val="en-US"/>
        </w:rPr>
        <w:t>Investment in health and medicine is an investment in social cohesion and human beings, it is an investment for a better future.</w:t>
      </w:r>
    </w:p>
    <w:p w14:paraId="5F41613B" w14:textId="6A3C07D2" w:rsidR="009F0DD4" w:rsidRPr="00D773AB" w:rsidRDefault="009F0DD4">
      <w:pPr>
        <w:pStyle w:val="a3"/>
        <w:rPr>
          <w:b/>
          <w:lang w:val="en-US"/>
        </w:rPr>
      </w:pPr>
    </w:p>
    <w:p w14:paraId="7821BBAA" w14:textId="298BCABA" w:rsidR="009F0DD4" w:rsidRPr="00D773AB" w:rsidRDefault="009F0DD4">
      <w:pPr>
        <w:pStyle w:val="a3"/>
        <w:rPr>
          <w:b/>
          <w:lang w:val="en-US"/>
        </w:rPr>
      </w:pPr>
      <w:r w:rsidRPr="00D773AB">
        <w:rPr>
          <w:b/>
          <w:lang w:val="en-US"/>
        </w:rPr>
        <w:t>Happy New Year, all!</w:t>
      </w:r>
    </w:p>
    <w:sectPr w:rsidR="009F0DD4" w:rsidRPr="00D773AB">
      <w:headerReference w:type="default" r:id="rId8"/>
      <w:footerReference w:type="default" r:id="rId9"/>
      <w:pgSz w:w="11900" w:h="16820"/>
      <w:pgMar w:top="2560" w:right="1540" w:bottom="1160" w:left="1680" w:header="1037"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82AB" w14:textId="77777777" w:rsidR="005562CB" w:rsidRDefault="005562CB">
      <w:r>
        <w:separator/>
      </w:r>
    </w:p>
  </w:endnote>
  <w:endnote w:type="continuationSeparator" w:id="0">
    <w:p w14:paraId="29436864" w14:textId="77777777" w:rsidR="005562CB" w:rsidRDefault="0055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1273" w14:textId="1BE5A0FB" w:rsidR="009D4017" w:rsidRDefault="00CE570E">
    <w:pPr>
      <w:pStyle w:val="a3"/>
      <w:spacing w:line="14" w:lineRule="auto"/>
      <w:rPr>
        <w:sz w:val="20"/>
      </w:rPr>
    </w:pPr>
    <w:r>
      <w:rPr>
        <w:noProof/>
      </w:rPr>
      <mc:AlternateContent>
        <mc:Choice Requires="wps">
          <w:drawing>
            <wp:anchor distT="0" distB="0" distL="114300" distR="114300" simplePos="0" relativeHeight="487485952" behindDoc="1" locked="0" layoutInCell="1" allowOverlap="1" wp14:anchorId="65CF8511" wp14:editId="644DE8B7">
              <wp:simplePos x="0" y="0"/>
              <wp:positionH relativeFrom="page">
                <wp:posOffset>6308090</wp:posOffset>
              </wp:positionH>
              <wp:positionV relativeFrom="page">
                <wp:posOffset>9919335</wp:posOffset>
              </wp:positionV>
              <wp:extent cx="160020" cy="1651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DBB1" w14:textId="77777777" w:rsidR="009D4017" w:rsidRDefault="00000000">
                          <w:pPr>
                            <w:spacing w:line="244"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Pr>
                              <w:rFonts w:ascii="Calibri"/>
                              <w:color w:val="000009"/>
                            </w:rPr>
                            <w:t>1</w:t>
                          </w:r>
                          <w:r>
                            <w:rPr>
                              <w:rFonts w:ascii="Calibri"/>
                              <w:color w:val="00000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F8511" id="_x0000_t202" coordsize="21600,21600" o:spt="202" path="m,l,21600r21600,l21600,xe">
              <v:stroke joinstyle="miter"/>
              <v:path gradientshapeok="t" o:connecttype="rect"/>
            </v:shapetype>
            <v:shape id="docshape2" o:spid="_x0000_s1027" type="#_x0000_t202" style="position:absolute;margin-left:496.7pt;margin-top:781.05pt;width:12.6pt;height:13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" filled="f" stroked="f">
              <v:textbox inset="0,0,0,0">
                <w:txbxContent>
                  <w:p w14:paraId="5FD0DBB1" w14:textId="77777777" w:rsidR="009D4017" w:rsidRDefault="00000000">
                    <w:pPr>
                      <w:spacing w:line="244" w:lineRule="exact"/>
                      <w:ind w:left="60"/>
                      <w:rPr>
                        <w:rFonts w:ascii="Calibri"/>
                      </w:rPr>
                    </w:pPr>
                    <w:r>
                      <w:rPr>
                        <w:rFonts w:ascii="Calibri"/>
                        <w:color w:val="000009"/>
                      </w:rPr>
                      <w:fldChar w:fldCharType="begin"/>
                    </w:r>
                    <w:r>
                      <w:rPr>
                        <w:rFonts w:ascii="Calibri"/>
                        <w:color w:val="000009"/>
                      </w:rPr>
                      <w:instrText xml:space="preserve"> PAGE </w:instrText>
                    </w:r>
                    <w:r>
                      <w:rPr>
                        <w:rFonts w:ascii="Calibri"/>
                        <w:color w:val="000009"/>
                      </w:rPr>
                      <w:fldChar w:fldCharType="separate"/>
                    </w:r>
                    <w:r>
                      <w:rPr>
                        <w:rFonts w:ascii="Calibri"/>
                        <w:color w:val="000009"/>
                      </w:rPr>
                      <w:t>1</w:t>
                    </w:r>
                    <w:r>
                      <w:rPr>
                        <w:rFonts w:ascii="Calibri"/>
                        <w:color w:val="00000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E6C8" w14:textId="77777777" w:rsidR="005562CB" w:rsidRDefault="005562CB">
      <w:r>
        <w:separator/>
      </w:r>
    </w:p>
  </w:footnote>
  <w:footnote w:type="continuationSeparator" w:id="0">
    <w:p w14:paraId="18640794" w14:textId="77777777" w:rsidR="005562CB" w:rsidRDefault="0055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779E" w14:textId="3E98029F" w:rsidR="009D4017" w:rsidRDefault="00000000">
    <w:pPr>
      <w:pStyle w:val="a3"/>
      <w:spacing w:line="14" w:lineRule="auto"/>
      <w:rPr>
        <w:sz w:val="20"/>
      </w:rPr>
    </w:pPr>
    <w:r>
      <w:rPr>
        <w:noProof/>
      </w:rPr>
      <w:drawing>
        <wp:anchor distT="0" distB="0" distL="0" distR="0" simplePos="0" relativeHeight="251662336" behindDoc="1" locked="0" layoutInCell="1" allowOverlap="1" wp14:anchorId="17AE2303" wp14:editId="0E81E2D0">
          <wp:simplePos x="0" y="0"/>
          <wp:positionH relativeFrom="page">
            <wp:posOffset>1330702</wp:posOffset>
          </wp:positionH>
          <wp:positionV relativeFrom="page">
            <wp:posOffset>658290</wp:posOffset>
          </wp:positionV>
          <wp:extent cx="1892772" cy="7377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92772" cy="737705"/>
                  </a:xfrm>
                  <a:prstGeom prst="rect">
                    <a:avLst/>
                  </a:prstGeom>
                </pic:spPr>
              </pic:pic>
            </a:graphicData>
          </a:graphic>
        </wp:anchor>
      </w:drawing>
    </w:r>
    <w:r w:rsidR="00CE570E">
      <w:rPr>
        <w:noProof/>
      </w:rPr>
      <mc:AlternateContent>
        <mc:Choice Requires="wps">
          <w:drawing>
            <wp:anchor distT="0" distB="0" distL="114300" distR="114300" simplePos="0" relativeHeight="487485440" behindDoc="1" locked="0" layoutInCell="1" allowOverlap="1" wp14:anchorId="27E70C4C" wp14:editId="58B1F886">
              <wp:simplePos x="0" y="0"/>
              <wp:positionH relativeFrom="page">
                <wp:posOffset>4410075</wp:posOffset>
              </wp:positionH>
              <wp:positionV relativeFrom="page">
                <wp:posOffset>1451610</wp:posOffset>
              </wp:positionV>
              <wp:extent cx="2232660" cy="1962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C5A0" w14:textId="57A5F2C8" w:rsidR="009D4017" w:rsidRPr="00D773AB" w:rsidRDefault="00D773AB">
                          <w:pPr>
                            <w:spacing w:before="12"/>
                            <w:ind w:left="20"/>
                            <w:rPr>
                              <w:rFonts w:ascii="Arial" w:hAnsi="Arial"/>
                              <w:b/>
                              <w:sz w:val="24"/>
                              <w:lang w:val="en-GB"/>
                            </w:rPr>
                          </w:pPr>
                          <w:r>
                            <w:rPr>
                              <w:rFonts w:ascii="Arial" w:hAnsi="Arial"/>
                              <w:b/>
                              <w:color w:val="006FBF"/>
                              <w:sz w:val="24"/>
                              <w:lang w:val="en-GB"/>
                            </w:rPr>
                            <w:t>New Year’s Reception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70C4C" id="_x0000_t202" coordsize="21600,21600" o:spt="202" path="m,l,21600r21600,l21600,xe">
              <v:stroke joinstyle="miter"/>
              <v:path gradientshapeok="t" o:connecttype="rect"/>
            </v:shapetype>
            <v:shape id="docshape1" o:spid="_x0000_s1026" type="#_x0000_t202" style="position:absolute;margin-left:347.25pt;margin-top:114.3pt;width:175.8pt;height:15.4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" filled="f" stroked="f">
              <v:textbox inset="0,0,0,0">
                <w:txbxContent>
                  <w:p w14:paraId="6530C5A0" w14:textId="57A5F2C8" w:rsidR="009D4017" w:rsidRPr="00D773AB" w:rsidRDefault="00D773AB">
                    <w:pPr>
                      <w:spacing w:before="12"/>
                      <w:ind w:left="20"/>
                      <w:rPr>
                        <w:rFonts w:ascii="Arial" w:hAnsi="Arial"/>
                        <w:b/>
                        <w:sz w:val="24"/>
                        <w:lang w:val="en-GB"/>
                      </w:rPr>
                    </w:pPr>
                    <w:r>
                      <w:rPr>
                        <w:rFonts w:ascii="Arial" w:hAnsi="Arial"/>
                        <w:b/>
                        <w:color w:val="006FBF"/>
                        <w:sz w:val="24"/>
                        <w:lang w:val="en-GB"/>
                      </w:rPr>
                      <w:t>New Year’s Reception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0DF"/>
    <w:multiLevelType w:val="hybridMultilevel"/>
    <w:tmpl w:val="DBC47DF2"/>
    <w:lvl w:ilvl="0" w:tplc="23A6FA94">
      <w:start w:val="1"/>
      <w:numFmt w:val="decimal"/>
      <w:lvlText w:val="%1."/>
      <w:lvlJc w:val="left"/>
      <w:pPr>
        <w:ind w:left="840" w:hanging="360"/>
        <w:jc w:val="left"/>
      </w:pPr>
      <w:rPr>
        <w:rFonts w:hint="default"/>
        <w:w w:val="100"/>
        <w:lang w:val="el-GR" w:eastAsia="en-US" w:bidi="ar-SA"/>
      </w:rPr>
    </w:lvl>
    <w:lvl w:ilvl="1" w:tplc="A4223330">
      <w:numFmt w:val="bullet"/>
      <w:lvlText w:val="•"/>
      <w:lvlJc w:val="left"/>
      <w:pPr>
        <w:ind w:left="1624" w:hanging="360"/>
      </w:pPr>
      <w:rPr>
        <w:rFonts w:hint="default"/>
        <w:lang w:val="el-GR" w:eastAsia="en-US" w:bidi="ar-SA"/>
      </w:rPr>
    </w:lvl>
    <w:lvl w:ilvl="2" w:tplc="2FAC5962">
      <w:numFmt w:val="bullet"/>
      <w:lvlText w:val="•"/>
      <w:lvlJc w:val="left"/>
      <w:pPr>
        <w:ind w:left="2408" w:hanging="360"/>
      </w:pPr>
      <w:rPr>
        <w:rFonts w:hint="default"/>
        <w:lang w:val="el-GR" w:eastAsia="en-US" w:bidi="ar-SA"/>
      </w:rPr>
    </w:lvl>
    <w:lvl w:ilvl="3" w:tplc="972018B8">
      <w:numFmt w:val="bullet"/>
      <w:lvlText w:val="•"/>
      <w:lvlJc w:val="left"/>
      <w:pPr>
        <w:ind w:left="3192" w:hanging="360"/>
      </w:pPr>
      <w:rPr>
        <w:rFonts w:hint="default"/>
        <w:lang w:val="el-GR" w:eastAsia="en-US" w:bidi="ar-SA"/>
      </w:rPr>
    </w:lvl>
    <w:lvl w:ilvl="4" w:tplc="9CD87F42">
      <w:numFmt w:val="bullet"/>
      <w:lvlText w:val="•"/>
      <w:lvlJc w:val="left"/>
      <w:pPr>
        <w:ind w:left="3976" w:hanging="360"/>
      </w:pPr>
      <w:rPr>
        <w:rFonts w:hint="default"/>
        <w:lang w:val="el-GR" w:eastAsia="en-US" w:bidi="ar-SA"/>
      </w:rPr>
    </w:lvl>
    <w:lvl w:ilvl="5" w:tplc="8D80E3F6">
      <w:numFmt w:val="bullet"/>
      <w:lvlText w:val="•"/>
      <w:lvlJc w:val="left"/>
      <w:pPr>
        <w:ind w:left="4760" w:hanging="360"/>
      </w:pPr>
      <w:rPr>
        <w:rFonts w:hint="default"/>
        <w:lang w:val="el-GR" w:eastAsia="en-US" w:bidi="ar-SA"/>
      </w:rPr>
    </w:lvl>
    <w:lvl w:ilvl="6" w:tplc="116E066C">
      <w:numFmt w:val="bullet"/>
      <w:lvlText w:val="•"/>
      <w:lvlJc w:val="left"/>
      <w:pPr>
        <w:ind w:left="5544" w:hanging="360"/>
      </w:pPr>
      <w:rPr>
        <w:rFonts w:hint="default"/>
        <w:lang w:val="el-GR" w:eastAsia="en-US" w:bidi="ar-SA"/>
      </w:rPr>
    </w:lvl>
    <w:lvl w:ilvl="7" w:tplc="95E4CDF2">
      <w:numFmt w:val="bullet"/>
      <w:lvlText w:val="•"/>
      <w:lvlJc w:val="left"/>
      <w:pPr>
        <w:ind w:left="6328" w:hanging="360"/>
      </w:pPr>
      <w:rPr>
        <w:rFonts w:hint="default"/>
        <w:lang w:val="el-GR" w:eastAsia="en-US" w:bidi="ar-SA"/>
      </w:rPr>
    </w:lvl>
    <w:lvl w:ilvl="8" w:tplc="4980158A">
      <w:numFmt w:val="bullet"/>
      <w:lvlText w:val="•"/>
      <w:lvlJc w:val="left"/>
      <w:pPr>
        <w:ind w:left="7112" w:hanging="360"/>
      </w:pPr>
      <w:rPr>
        <w:rFonts w:hint="default"/>
        <w:lang w:val="el-GR" w:eastAsia="en-US" w:bidi="ar-SA"/>
      </w:rPr>
    </w:lvl>
  </w:abstractNum>
  <w:abstractNum w:abstractNumId="1" w15:restartNumberingAfterBreak="0">
    <w:nsid w:val="227B0F80"/>
    <w:multiLevelType w:val="hybridMultilevel"/>
    <w:tmpl w:val="700857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7B0BA2"/>
    <w:multiLevelType w:val="hybridMultilevel"/>
    <w:tmpl w:val="019ACD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00754C"/>
    <w:multiLevelType w:val="hybridMultilevel"/>
    <w:tmpl w:val="874AB1A0"/>
    <w:lvl w:ilvl="0" w:tplc="F9D048F6">
      <w:start w:val="1"/>
      <w:numFmt w:val="decimal"/>
      <w:lvlText w:val="%1."/>
      <w:lvlJc w:val="left"/>
      <w:pPr>
        <w:ind w:left="840" w:hanging="360"/>
        <w:jc w:val="left"/>
      </w:pPr>
      <w:rPr>
        <w:rFonts w:hint="default"/>
        <w:w w:val="100"/>
        <w:lang w:val="el-GR" w:eastAsia="en-US" w:bidi="ar-SA"/>
      </w:rPr>
    </w:lvl>
    <w:lvl w:ilvl="1" w:tplc="85D4A2B8">
      <w:numFmt w:val="bullet"/>
      <w:lvlText w:val="•"/>
      <w:lvlJc w:val="left"/>
      <w:pPr>
        <w:ind w:left="1624" w:hanging="360"/>
      </w:pPr>
      <w:rPr>
        <w:rFonts w:hint="default"/>
        <w:lang w:val="el-GR" w:eastAsia="en-US" w:bidi="ar-SA"/>
      </w:rPr>
    </w:lvl>
    <w:lvl w:ilvl="2" w:tplc="D422C378">
      <w:numFmt w:val="bullet"/>
      <w:lvlText w:val="•"/>
      <w:lvlJc w:val="left"/>
      <w:pPr>
        <w:ind w:left="2408" w:hanging="360"/>
      </w:pPr>
      <w:rPr>
        <w:rFonts w:hint="default"/>
        <w:lang w:val="el-GR" w:eastAsia="en-US" w:bidi="ar-SA"/>
      </w:rPr>
    </w:lvl>
    <w:lvl w:ilvl="3" w:tplc="51E0885A">
      <w:numFmt w:val="bullet"/>
      <w:lvlText w:val="•"/>
      <w:lvlJc w:val="left"/>
      <w:pPr>
        <w:ind w:left="3192" w:hanging="360"/>
      </w:pPr>
      <w:rPr>
        <w:rFonts w:hint="default"/>
        <w:lang w:val="el-GR" w:eastAsia="en-US" w:bidi="ar-SA"/>
      </w:rPr>
    </w:lvl>
    <w:lvl w:ilvl="4" w:tplc="5A4EE6F2">
      <w:numFmt w:val="bullet"/>
      <w:lvlText w:val="•"/>
      <w:lvlJc w:val="left"/>
      <w:pPr>
        <w:ind w:left="3976" w:hanging="360"/>
      </w:pPr>
      <w:rPr>
        <w:rFonts w:hint="default"/>
        <w:lang w:val="el-GR" w:eastAsia="en-US" w:bidi="ar-SA"/>
      </w:rPr>
    </w:lvl>
    <w:lvl w:ilvl="5" w:tplc="799CF798">
      <w:numFmt w:val="bullet"/>
      <w:lvlText w:val="•"/>
      <w:lvlJc w:val="left"/>
      <w:pPr>
        <w:ind w:left="4760" w:hanging="360"/>
      </w:pPr>
      <w:rPr>
        <w:rFonts w:hint="default"/>
        <w:lang w:val="el-GR" w:eastAsia="en-US" w:bidi="ar-SA"/>
      </w:rPr>
    </w:lvl>
    <w:lvl w:ilvl="6" w:tplc="15967C0C">
      <w:numFmt w:val="bullet"/>
      <w:lvlText w:val="•"/>
      <w:lvlJc w:val="left"/>
      <w:pPr>
        <w:ind w:left="5544" w:hanging="360"/>
      </w:pPr>
      <w:rPr>
        <w:rFonts w:hint="default"/>
        <w:lang w:val="el-GR" w:eastAsia="en-US" w:bidi="ar-SA"/>
      </w:rPr>
    </w:lvl>
    <w:lvl w:ilvl="7" w:tplc="4FC49B8E">
      <w:numFmt w:val="bullet"/>
      <w:lvlText w:val="•"/>
      <w:lvlJc w:val="left"/>
      <w:pPr>
        <w:ind w:left="6328" w:hanging="360"/>
      </w:pPr>
      <w:rPr>
        <w:rFonts w:hint="default"/>
        <w:lang w:val="el-GR" w:eastAsia="en-US" w:bidi="ar-SA"/>
      </w:rPr>
    </w:lvl>
    <w:lvl w:ilvl="8" w:tplc="07C6AC84">
      <w:numFmt w:val="bullet"/>
      <w:lvlText w:val="•"/>
      <w:lvlJc w:val="left"/>
      <w:pPr>
        <w:ind w:left="7112" w:hanging="360"/>
      </w:pPr>
      <w:rPr>
        <w:rFonts w:hint="default"/>
        <w:lang w:val="el-GR" w:eastAsia="en-US" w:bidi="ar-SA"/>
      </w:rPr>
    </w:lvl>
  </w:abstractNum>
  <w:abstractNum w:abstractNumId="4" w15:restartNumberingAfterBreak="0">
    <w:nsid w:val="4D2C66B0"/>
    <w:multiLevelType w:val="multilevel"/>
    <w:tmpl w:val="8934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65484"/>
    <w:multiLevelType w:val="hybridMultilevel"/>
    <w:tmpl w:val="55667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AE40D1"/>
    <w:multiLevelType w:val="hybridMultilevel"/>
    <w:tmpl w:val="6DA4A6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8D1579"/>
    <w:multiLevelType w:val="hybridMultilevel"/>
    <w:tmpl w:val="EE5CCB3C"/>
    <w:lvl w:ilvl="0" w:tplc="3F4CB63C">
      <w:numFmt w:val="bullet"/>
      <w:lvlText w:val=""/>
      <w:lvlJc w:val="left"/>
      <w:pPr>
        <w:ind w:left="840" w:hanging="360"/>
      </w:pPr>
      <w:rPr>
        <w:rFonts w:ascii="Symbol" w:eastAsia="Symbol" w:hAnsi="Symbol" w:cs="Symbol" w:hint="default"/>
        <w:b w:val="0"/>
        <w:bCs w:val="0"/>
        <w:i w:val="0"/>
        <w:iCs w:val="0"/>
        <w:color w:val="000009"/>
        <w:w w:val="100"/>
        <w:sz w:val="24"/>
        <w:szCs w:val="24"/>
        <w:lang w:val="el-GR" w:eastAsia="en-US" w:bidi="ar-SA"/>
      </w:rPr>
    </w:lvl>
    <w:lvl w:ilvl="1" w:tplc="A342A99C">
      <w:numFmt w:val="bullet"/>
      <w:lvlText w:val="•"/>
      <w:lvlJc w:val="left"/>
      <w:pPr>
        <w:ind w:left="1624" w:hanging="360"/>
      </w:pPr>
      <w:rPr>
        <w:rFonts w:hint="default"/>
        <w:lang w:val="el-GR" w:eastAsia="en-US" w:bidi="ar-SA"/>
      </w:rPr>
    </w:lvl>
    <w:lvl w:ilvl="2" w:tplc="50A05B16">
      <w:numFmt w:val="bullet"/>
      <w:lvlText w:val="•"/>
      <w:lvlJc w:val="left"/>
      <w:pPr>
        <w:ind w:left="2408" w:hanging="360"/>
      </w:pPr>
      <w:rPr>
        <w:rFonts w:hint="default"/>
        <w:lang w:val="el-GR" w:eastAsia="en-US" w:bidi="ar-SA"/>
      </w:rPr>
    </w:lvl>
    <w:lvl w:ilvl="3" w:tplc="C896E030">
      <w:numFmt w:val="bullet"/>
      <w:lvlText w:val="•"/>
      <w:lvlJc w:val="left"/>
      <w:pPr>
        <w:ind w:left="3192" w:hanging="360"/>
      </w:pPr>
      <w:rPr>
        <w:rFonts w:hint="default"/>
        <w:lang w:val="el-GR" w:eastAsia="en-US" w:bidi="ar-SA"/>
      </w:rPr>
    </w:lvl>
    <w:lvl w:ilvl="4" w:tplc="2CA2CC7C">
      <w:numFmt w:val="bullet"/>
      <w:lvlText w:val="•"/>
      <w:lvlJc w:val="left"/>
      <w:pPr>
        <w:ind w:left="3976" w:hanging="360"/>
      </w:pPr>
      <w:rPr>
        <w:rFonts w:hint="default"/>
        <w:lang w:val="el-GR" w:eastAsia="en-US" w:bidi="ar-SA"/>
      </w:rPr>
    </w:lvl>
    <w:lvl w:ilvl="5" w:tplc="623E7AA8">
      <w:numFmt w:val="bullet"/>
      <w:lvlText w:val="•"/>
      <w:lvlJc w:val="left"/>
      <w:pPr>
        <w:ind w:left="4760" w:hanging="360"/>
      </w:pPr>
      <w:rPr>
        <w:rFonts w:hint="default"/>
        <w:lang w:val="el-GR" w:eastAsia="en-US" w:bidi="ar-SA"/>
      </w:rPr>
    </w:lvl>
    <w:lvl w:ilvl="6" w:tplc="0554BA56">
      <w:numFmt w:val="bullet"/>
      <w:lvlText w:val="•"/>
      <w:lvlJc w:val="left"/>
      <w:pPr>
        <w:ind w:left="5544" w:hanging="360"/>
      </w:pPr>
      <w:rPr>
        <w:rFonts w:hint="default"/>
        <w:lang w:val="el-GR" w:eastAsia="en-US" w:bidi="ar-SA"/>
      </w:rPr>
    </w:lvl>
    <w:lvl w:ilvl="7" w:tplc="E4DC8CE4">
      <w:numFmt w:val="bullet"/>
      <w:lvlText w:val="•"/>
      <w:lvlJc w:val="left"/>
      <w:pPr>
        <w:ind w:left="6328" w:hanging="360"/>
      </w:pPr>
      <w:rPr>
        <w:rFonts w:hint="default"/>
        <w:lang w:val="el-GR" w:eastAsia="en-US" w:bidi="ar-SA"/>
      </w:rPr>
    </w:lvl>
    <w:lvl w:ilvl="8" w:tplc="70D0385E">
      <w:numFmt w:val="bullet"/>
      <w:lvlText w:val="•"/>
      <w:lvlJc w:val="left"/>
      <w:pPr>
        <w:ind w:left="7112" w:hanging="360"/>
      </w:pPr>
      <w:rPr>
        <w:rFonts w:hint="default"/>
        <w:lang w:val="el-GR" w:eastAsia="en-US" w:bidi="ar-SA"/>
      </w:rPr>
    </w:lvl>
  </w:abstractNum>
  <w:abstractNum w:abstractNumId="8" w15:restartNumberingAfterBreak="0">
    <w:nsid w:val="5C131C70"/>
    <w:multiLevelType w:val="hybridMultilevel"/>
    <w:tmpl w:val="6172D0C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9" w15:restartNumberingAfterBreak="0">
    <w:nsid w:val="73624A36"/>
    <w:multiLevelType w:val="hybridMultilevel"/>
    <w:tmpl w:val="290647E6"/>
    <w:lvl w:ilvl="0" w:tplc="28C4436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501769019">
    <w:abstractNumId w:val="0"/>
  </w:num>
  <w:num w:numId="2" w16cid:durableId="1608849024">
    <w:abstractNumId w:val="3"/>
  </w:num>
  <w:num w:numId="3" w16cid:durableId="1731808645">
    <w:abstractNumId w:val="7"/>
  </w:num>
  <w:num w:numId="4" w16cid:durableId="908422879">
    <w:abstractNumId w:val="2"/>
  </w:num>
  <w:num w:numId="5" w16cid:durableId="731657890">
    <w:abstractNumId w:val="4"/>
  </w:num>
  <w:num w:numId="6" w16cid:durableId="2006010546">
    <w:abstractNumId w:val="8"/>
  </w:num>
  <w:num w:numId="7" w16cid:durableId="1700204993">
    <w:abstractNumId w:val="6"/>
  </w:num>
  <w:num w:numId="8" w16cid:durableId="1678388824">
    <w:abstractNumId w:val="1"/>
  </w:num>
  <w:num w:numId="9" w16cid:durableId="403141576">
    <w:abstractNumId w:val="5"/>
  </w:num>
  <w:num w:numId="10" w16cid:durableId="1038508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17"/>
    <w:rsid w:val="00002A65"/>
    <w:rsid w:val="00086091"/>
    <w:rsid w:val="000A2D7C"/>
    <w:rsid w:val="000D7050"/>
    <w:rsid w:val="00142C6B"/>
    <w:rsid w:val="001D70BF"/>
    <w:rsid w:val="002307B2"/>
    <w:rsid w:val="0023766D"/>
    <w:rsid w:val="00250A6F"/>
    <w:rsid w:val="002C25A6"/>
    <w:rsid w:val="00332C3F"/>
    <w:rsid w:val="00336660"/>
    <w:rsid w:val="003622AE"/>
    <w:rsid w:val="00364A16"/>
    <w:rsid w:val="003B6688"/>
    <w:rsid w:val="003C72A2"/>
    <w:rsid w:val="003F2438"/>
    <w:rsid w:val="00487C8D"/>
    <w:rsid w:val="004A79C3"/>
    <w:rsid w:val="004E4EE7"/>
    <w:rsid w:val="005233CF"/>
    <w:rsid w:val="005562CB"/>
    <w:rsid w:val="005E2E80"/>
    <w:rsid w:val="005F2014"/>
    <w:rsid w:val="005F3A09"/>
    <w:rsid w:val="005F6269"/>
    <w:rsid w:val="00611AF6"/>
    <w:rsid w:val="00622807"/>
    <w:rsid w:val="0068631F"/>
    <w:rsid w:val="006F2F2B"/>
    <w:rsid w:val="00745F45"/>
    <w:rsid w:val="007C0175"/>
    <w:rsid w:val="007C2B16"/>
    <w:rsid w:val="0080337E"/>
    <w:rsid w:val="00850260"/>
    <w:rsid w:val="008A2CC4"/>
    <w:rsid w:val="008A2FC9"/>
    <w:rsid w:val="008B171E"/>
    <w:rsid w:val="00910AA6"/>
    <w:rsid w:val="009866B8"/>
    <w:rsid w:val="009A31E0"/>
    <w:rsid w:val="009D4017"/>
    <w:rsid w:val="009F0DD4"/>
    <w:rsid w:val="00A41661"/>
    <w:rsid w:val="00AE401E"/>
    <w:rsid w:val="00B11C31"/>
    <w:rsid w:val="00B4482C"/>
    <w:rsid w:val="00C33FE3"/>
    <w:rsid w:val="00C3451F"/>
    <w:rsid w:val="00C6443F"/>
    <w:rsid w:val="00CE4247"/>
    <w:rsid w:val="00CE570E"/>
    <w:rsid w:val="00D16839"/>
    <w:rsid w:val="00D773AB"/>
    <w:rsid w:val="00D8538D"/>
    <w:rsid w:val="00DA1971"/>
    <w:rsid w:val="00DA649E"/>
    <w:rsid w:val="00DE60BA"/>
    <w:rsid w:val="00E141A7"/>
    <w:rsid w:val="00E30391"/>
    <w:rsid w:val="00E40EA6"/>
    <w:rsid w:val="00E72720"/>
    <w:rsid w:val="00EA7C91"/>
    <w:rsid w:val="00F05F7D"/>
    <w:rsid w:val="00F573FC"/>
    <w:rsid w:val="00F73544"/>
    <w:rsid w:val="00FF3F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A85C2"/>
  <w15:docId w15:val="{155B0CF5-F82C-44F5-8B74-746F477D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40" w:right="253" w:hanging="360"/>
    </w:pPr>
  </w:style>
  <w:style w:type="paragraph" w:customStyle="1" w:styleId="TableParagraph">
    <w:name w:val="Table Paragraph"/>
    <w:basedOn w:val="a"/>
    <w:uiPriority w:val="1"/>
    <w:qFormat/>
  </w:style>
  <w:style w:type="character" w:styleId="a5">
    <w:name w:val="Strong"/>
    <w:basedOn w:val="a0"/>
    <w:uiPriority w:val="22"/>
    <w:qFormat/>
    <w:rsid w:val="00F73544"/>
    <w:rPr>
      <w:b/>
      <w:bCs/>
    </w:rPr>
  </w:style>
  <w:style w:type="paragraph" w:customStyle="1" w:styleId="inline-block">
    <w:name w:val="inline-block"/>
    <w:basedOn w:val="a"/>
    <w:rsid w:val="007C2B16"/>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a6">
    <w:name w:val="header"/>
    <w:basedOn w:val="a"/>
    <w:link w:val="Char"/>
    <w:uiPriority w:val="99"/>
    <w:unhideWhenUsed/>
    <w:rsid w:val="00D773AB"/>
    <w:pPr>
      <w:tabs>
        <w:tab w:val="center" w:pos="4153"/>
        <w:tab w:val="right" w:pos="8306"/>
      </w:tabs>
    </w:pPr>
  </w:style>
  <w:style w:type="character" w:customStyle="1" w:styleId="Char">
    <w:name w:val="Κεφαλίδα Char"/>
    <w:basedOn w:val="a0"/>
    <w:link w:val="a6"/>
    <w:uiPriority w:val="99"/>
    <w:rsid w:val="00D773AB"/>
    <w:rPr>
      <w:rFonts w:ascii="Tahoma" w:eastAsia="Tahoma" w:hAnsi="Tahoma" w:cs="Tahoma"/>
      <w:lang w:val="el-GR"/>
    </w:rPr>
  </w:style>
  <w:style w:type="paragraph" w:styleId="a7">
    <w:name w:val="footer"/>
    <w:basedOn w:val="a"/>
    <w:link w:val="Char0"/>
    <w:uiPriority w:val="99"/>
    <w:unhideWhenUsed/>
    <w:rsid w:val="00D773AB"/>
    <w:pPr>
      <w:tabs>
        <w:tab w:val="center" w:pos="4153"/>
        <w:tab w:val="right" w:pos="8306"/>
      </w:tabs>
    </w:pPr>
  </w:style>
  <w:style w:type="character" w:customStyle="1" w:styleId="Char0">
    <w:name w:val="Υποσέλιδο Char"/>
    <w:basedOn w:val="a0"/>
    <w:link w:val="a7"/>
    <w:uiPriority w:val="99"/>
    <w:rsid w:val="00D773AB"/>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6879">
      <w:bodyDiv w:val="1"/>
      <w:marLeft w:val="0"/>
      <w:marRight w:val="0"/>
      <w:marTop w:val="0"/>
      <w:marBottom w:val="0"/>
      <w:divBdr>
        <w:top w:val="none" w:sz="0" w:space="0" w:color="auto"/>
        <w:left w:val="none" w:sz="0" w:space="0" w:color="auto"/>
        <w:bottom w:val="none" w:sz="0" w:space="0" w:color="auto"/>
        <w:right w:val="none" w:sz="0" w:space="0" w:color="auto"/>
      </w:divBdr>
      <w:divsChild>
        <w:div w:id="1990744482">
          <w:marLeft w:val="0"/>
          <w:marRight w:val="0"/>
          <w:marTop w:val="0"/>
          <w:marBottom w:val="0"/>
          <w:divBdr>
            <w:top w:val="single" w:sz="2" w:space="0" w:color="E5E7EB"/>
            <w:left w:val="single" w:sz="2" w:space="0" w:color="E5E7EB"/>
            <w:bottom w:val="single" w:sz="2" w:space="0" w:color="E5E7EB"/>
            <w:right w:val="single" w:sz="2" w:space="0" w:color="E5E7EB"/>
          </w:divBdr>
          <w:divsChild>
            <w:div w:id="51538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283B-C704-4032-A154-67B9F843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2247</Words>
  <Characters>12814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Magklara</dc:creator>
  <cp:lastModifiedBy>SFEE</cp:lastModifiedBy>
  <cp:revision>2</cp:revision>
  <dcterms:created xsi:type="dcterms:W3CDTF">2023-02-15T13:10:00Z</dcterms:created>
  <dcterms:modified xsi:type="dcterms:W3CDTF">2023-02-15T13:10:00Z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2023-02-14T00:00:00Z</vt:filetime>
  </property>
</Properties>
</file>