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A71AF" w:rsidRPr="00CA0805" w:rsidRDefault="00AA71AF" w:rsidP="00737194">
      <w:pPr>
        <w:spacing w:line="276" w:lineRule="auto"/>
        <w:jc w:val="both"/>
        <w:rPr>
          <w:rFonts w:cstheme="minorHAnsi"/>
          <w:b/>
          <w:color w:val="FF0000"/>
          <w:lang w:val="en-US"/>
        </w:rPr>
      </w:pPr>
    </w:p>
    <w:p w:rsidR="00B0162D" w:rsidRPr="003440CB" w:rsidRDefault="00B0162D" w:rsidP="00B72768">
      <w:pPr>
        <w:jc w:val="center"/>
        <w:rPr>
          <w:rFonts w:asciiTheme="majorHAnsi" w:eastAsiaTheme="majorEastAsia" w:hAnsiTheme="majorHAnsi" w:cstheme="majorBidi"/>
          <w:b/>
          <w:bCs/>
          <w:szCs w:val="26"/>
        </w:rPr>
      </w:pPr>
    </w:p>
    <w:p w:rsidR="00494A8B" w:rsidRDefault="00BF3A08" w:rsidP="00494A8B">
      <w:pPr>
        <w:jc w:val="center"/>
        <w:rPr>
          <w:rFonts w:ascii="Arial" w:eastAsia="Times New Roman" w:hAnsi="Arial" w:cs="Arial"/>
          <w:b/>
          <w:bCs/>
          <w:kern w:val="36"/>
          <w:sz w:val="26"/>
          <w:szCs w:val="26"/>
          <w:lang w:eastAsia="en-US" w:bidi="ar-SA"/>
        </w:rPr>
      </w:pPr>
      <w:r>
        <w:rPr>
          <w:rFonts w:ascii="Arial" w:eastAsia="Times New Roman" w:hAnsi="Arial" w:cs="Arial"/>
          <w:b/>
          <w:bCs/>
          <w:kern w:val="36"/>
          <w:sz w:val="26"/>
          <w:szCs w:val="26"/>
          <w:lang w:eastAsia="en-US" w:bidi="ar-SA"/>
        </w:rPr>
        <w:t xml:space="preserve">Η </w:t>
      </w:r>
      <w:r w:rsidR="008903DE" w:rsidRPr="00801E67">
        <w:rPr>
          <w:rFonts w:ascii="Arial" w:eastAsia="Times New Roman" w:hAnsi="Arial" w:cs="Arial"/>
          <w:b/>
          <w:bCs/>
          <w:kern w:val="36"/>
          <w:sz w:val="26"/>
          <w:szCs w:val="26"/>
          <w:lang w:eastAsia="en-US" w:bidi="ar-SA"/>
        </w:rPr>
        <w:t>N</w:t>
      </w:r>
      <w:r w:rsidRPr="00801E67">
        <w:rPr>
          <w:rFonts w:ascii="Arial" w:eastAsia="Times New Roman" w:hAnsi="Arial" w:cs="Arial"/>
          <w:b/>
          <w:bCs/>
          <w:kern w:val="36"/>
          <w:sz w:val="26"/>
          <w:szCs w:val="26"/>
          <w:lang w:eastAsia="en-US" w:bidi="ar-SA"/>
        </w:rPr>
        <w:t xml:space="preserve">ovartis </w:t>
      </w:r>
      <w:r w:rsidR="005103C3">
        <w:rPr>
          <w:rFonts w:ascii="Arial" w:eastAsia="Times New Roman" w:hAnsi="Arial" w:cs="Arial"/>
          <w:b/>
          <w:bCs/>
          <w:kern w:val="36"/>
          <w:sz w:val="26"/>
          <w:szCs w:val="26"/>
          <w:lang w:val="en-US" w:eastAsia="en-US" w:bidi="ar-SA"/>
        </w:rPr>
        <w:t>Hellas</w:t>
      </w:r>
      <w:r w:rsidR="005103C3" w:rsidRPr="005103C3">
        <w:rPr>
          <w:rFonts w:ascii="Arial" w:eastAsia="Times New Roman" w:hAnsi="Arial" w:cs="Arial"/>
          <w:b/>
          <w:bCs/>
          <w:kern w:val="36"/>
          <w:sz w:val="26"/>
          <w:szCs w:val="26"/>
          <w:lang w:eastAsia="en-US" w:bidi="ar-SA"/>
        </w:rPr>
        <w:t xml:space="preserve"> </w:t>
      </w:r>
      <w:r>
        <w:rPr>
          <w:rFonts w:ascii="Arial" w:eastAsia="Times New Roman" w:hAnsi="Arial" w:cs="Arial"/>
          <w:b/>
          <w:bCs/>
          <w:kern w:val="36"/>
          <w:sz w:val="26"/>
          <w:szCs w:val="26"/>
          <w:lang w:eastAsia="en-US" w:bidi="ar-SA"/>
        </w:rPr>
        <w:t xml:space="preserve">ανακοινώνει σειρά πρωτοβουλιών για την αντιμετώπιση της πανδημίας </w:t>
      </w:r>
      <w:r w:rsidR="00CD7A7D" w:rsidRPr="00DF703B">
        <w:rPr>
          <w:rFonts w:ascii="Arial" w:eastAsia="Times New Roman" w:hAnsi="Arial" w:cs="Arial"/>
          <w:b/>
          <w:bCs/>
          <w:kern w:val="36"/>
          <w:sz w:val="26"/>
          <w:szCs w:val="26"/>
          <w:lang w:val="en-US" w:eastAsia="en-US" w:bidi="ar-SA"/>
        </w:rPr>
        <w:t>COVID</w:t>
      </w:r>
      <w:r w:rsidR="00CD7A7D" w:rsidRPr="00660935">
        <w:rPr>
          <w:rFonts w:ascii="Arial" w:eastAsia="Times New Roman" w:hAnsi="Arial" w:cs="Arial"/>
          <w:b/>
          <w:bCs/>
          <w:kern w:val="36"/>
          <w:sz w:val="26"/>
          <w:szCs w:val="26"/>
          <w:lang w:eastAsia="en-US" w:bidi="ar-SA"/>
        </w:rPr>
        <w:t>-19</w:t>
      </w:r>
    </w:p>
    <w:p w:rsidR="00494A8B" w:rsidRDefault="00494A8B" w:rsidP="00494A8B">
      <w:pPr>
        <w:jc w:val="center"/>
        <w:rPr>
          <w:rFonts w:ascii="Arial" w:eastAsia="Times New Roman" w:hAnsi="Arial" w:cs="Arial"/>
          <w:b/>
          <w:bCs/>
          <w:kern w:val="36"/>
          <w:sz w:val="26"/>
          <w:szCs w:val="26"/>
          <w:lang w:eastAsia="en-US" w:bidi="ar-SA"/>
        </w:rPr>
      </w:pPr>
    </w:p>
    <w:p w:rsidR="00F750E3" w:rsidRPr="00494A8B" w:rsidRDefault="00494A8B" w:rsidP="00494A8B">
      <w:pPr>
        <w:jc w:val="center"/>
        <w:rPr>
          <w:rFonts w:ascii="Arial" w:eastAsia="Times New Roman" w:hAnsi="Arial" w:cs="Arial"/>
          <w:b/>
          <w:bCs/>
          <w:kern w:val="36"/>
          <w:sz w:val="26"/>
          <w:szCs w:val="26"/>
          <w:lang w:eastAsia="en-US" w:bidi="ar-SA"/>
        </w:rPr>
      </w:pPr>
      <w:r>
        <w:rPr>
          <w:rFonts w:ascii="Arial" w:eastAsia="Arial" w:hAnsi="Arial" w:cs="Arial"/>
          <w:b/>
          <w:bCs/>
          <w:color w:val="000000"/>
          <w:lang w:eastAsia="en-US" w:bidi="en-US"/>
        </w:rPr>
        <w:t>Π</w:t>
      </w:r>
      <w:r w:rsidR="00F750E3">
        <w:rPr>
          <w:rFonts w:ascii="Arial" w:eastAsia="Arial" w:hAnsi="Arial" w:cs="Arial"/>
          <w:b/>
          <w:bCs/>
          <w:color w:val="000000"/>
          <w:lang w:eastAsia="en-US" w:bidi="en-US"/>
        </w:rPr>
        <w:t xml:space="preserve">ροχωρά σε </w:t>
      </w:r>
      <w:r w:rsidR="00E76314">
        <w:rPr>
          <w:rFonts w:ascii="Arial" w:eastAsia="Arial" w:hAnsi="Arial" w:cs="Arial"/>
          <w:b/>
          <w:bCs/>
          <w:color w:val="000000"/>
          <w:lang w:eastAsia="en-US" w:bidi="en-US"/>
        </w:rPr>
        <w:t xml:space="preserve">δωρεές </w:t>
      </w:r>
      <w:r w:rsidR="003D2CC4">
        <w:rPr>
          <w:rFonts w:ascii="Arial" w:eastAsia="Arial" w:hAnsi="Arial" w:cs="Arial"/>
          <w:b/>
          <w:bCs/>
          <w:color w:val="000000"/>
          <w:lang w:eastAsia="en-US" w:bidi="en-US"/>
        </w:rPr>
        <w:t xml:space="preserve">σε είδος </w:t>
      </w:r>
      <w:r w:rsidR="00F917AE">
        <w:rPr>
          <w:rFonts w:ascii="Arial" w:eastAsia="Arial" w:hAnsi="Arial" w:cs="Arial"/>
          <w:b/>
          <w:bCs/>
          <w:color w:val="000000"/>
          <w:lang w:eastAsia="en-US" w:bidi="en-US"/>
        </w:rPr>
        <w:t>και πρωτοβουλίες</w:t>
      </w:r>
      <w:r w:rsidR="00E76314">
        <w:rPr>
          <w:rFonts w:ascii="Arial" w:eastAsia="Arial" w:hAnsi="Arial" w:cs="Arial"/>
          <w:b/>
          <w:bCs/>
          <w:color w:val="000000"/>
          <w:lang w:eastAsia="en-US" w:bidi="en-US"/>
        </w:rPr>
        <w:t xml:space="preserve"> που</w:t>
      </w:r>
      <w:r w:rsidR="00F917AE">
        <w:rPr>
          <w:rFonts w:ascii="Arial" w:eastAsia="Arial" w:hAnsi="Arial" w:cs="Arial"/>
          <w:b/>
          <w:bCs/>
          <w:color w:val="000000"/>
          <w:lang w:eastAsia="en-US" w:bidi="en-US"/>
        </w:rPr>
        <w:t>, μεταξύ άλλων,</w:t>
      </w:r>
      <w:r w:rsidR="00E76314">
        <w:rPr>
          <w:rFonts w:ascii="Arial" w:eastAsia="Arial" w:hAnsi="Arial" w:cs="Arial"/>
          <w:b/>
          <w:bCs/>
          <w:color w:val="000000"/>
          <w:lang w:eastAsia="en-US" w:bidi="en-US"/>
        </w:rPr>
        <w:t xml:space="preserve"> περιλαμβάνουν:</w:t>
      </w:r>
    </w:p>
    <w:p w:rsidR="00F917AE" w:rsidRDefault="00325E7A" w:rsidP="00352CD5">
      <w:pPr>
        <w:pStyle w:val="ListParagraph"/>
        <w:widowControl w:val="0"/>
        <w:numPr>
          <w:ilvl w:val="0"/>
          <w:numId w:val="24"/>
        </w:numPr>
        <w:tabs>
          <w:tab w:val="left" w:pos="2745"/>
        </w:tabs>
        <w:spacing w:before="100" w:beforeAutospacing="1" w:after="120" w:line="240" w:lineRule="auto"/>
        <w:ind w:right="706"/>
        <w:jc w:val="both"/>
        <w:rPr>
          <w:rFonts w:ascii="Arial" w:eastAsia="Arial" w:hAnsi="Arial" w:cs="Arial"/>
          <w:color w:val="000000"/>
          <w:lang w:eastAsia="en-US" w:bidi="en-US"/>
        </w:rPr>
      </w:pPr>
      <w:r>
        <w:rPr>
          <w:rFonts w:ascii="Arial" w:eastAsia="Arial" w:hAnsi="Arial" w:cs="Arial"/>
          <w:color w:val="000000"/>
          <w:lang w:eastAsia="en-US" w:bidi="en-US"/>
        </w:rPr>
        <w:t>Προσφορά ι</w:t>
      </w:r>
      <w:r w:rsidR="00E7265C">
        <w:rPr>
          <w:rFonts w:ascii="Arial" w:eastAsia="Arial" w:hAnsi="Arial" w:cs="Arial"/>
          <w:color w:val="000000"/>
          <w:lang w:eastAsia="en-US" w:bidi="en-US"/>
        </w:rPr>
        <w:t>ατρ</w:t>
      </w:r>
      <w:r w:rsidR="00020CCD">
        <w:rPr>
          <w:rFonts w:ascii="Arial" w:eastAsia="Arial" w:hAnsi="Arial" w:cs="Arial"/>
          <w:color w:val="000000"/>
          <w:lang w:eastAsia="en-US" w:bidi="en-US"/>
        </w:rPr>
        <w:t>ο</w:t>
      </w:r>
      <w:r>
        <w:rPr>
          <w:rFonts w:ascii="Arial" w:eastAsia="Arial" w:hAnsi="Arial" w:cs="Arial"/>
          <w:color w:val="000000"/>
          <w:lang w:eastAsia="en-US" w:bidi="en-US"/>
        </w:rPr>
        <w:t>-</w:t>
      </w:r>
      <w:r w:rsidR="00E7265C">
        <w:rPr>
          <w:rFonts w:ascii="Arial" w:eastAsia="Arial" w:hAnsi="Arial" w:cs="Arial"/>
          <w:color w:val="000000"/>
          <w:lang w:eastAsia="en-US" w:bidi="en-US"/>
        </w:rPr>
        <w:t>τεχνολογικ</w:t>
      </w:r>
      <w:r>
        <w:rPr>
          <w:rFonts w:ascii="Arial" w:eastAsia="Arial" w:hAnsi="Arial" w:cs="Arial"/>
          <w:color w:val="000000"/>
          <w:lang w:eastAsia="en-US" w:bidi="en-US"/>
        </w:rPr>
        <w:t>ού</w:t>
      </w:r>
      <w:r w:rsidR="00E7265C">
        <w:rPr>
          <w:rFonts w:ascii="Arial" w:eastAsia="Arial" w:hAnsi="Arial" w:cs="Arial"/>
          <w:color w:val="000000"/>
          <w:lang w:eastAsia="en-US" w:bidi="en-US"/>
        </w:rPr>
        <w:t xml:space="preserve"> </w:t>
      </w:r>
      <w:r w:rsidR="00E76314">
        <w:rPr>
          <w:rFonts w:ascii="Arial" w:eastAsia="Arial" w:hAnsi="Arial" w:cs="Arial"/>
          <w:color w:val="000000"/>
          <w:lang w:eastAsia="en-US" w:bidi="en-US"/>
        </w:rPr>
        <w:t>εξοπλισμ</w:t>
      </w:r>
      <w:r>
        <w:rPr>
          <w:rFonts w:ascii="Arial" w:eastAsia="Arial" w:hAnsi="Arial" w:cs="Arial"/>
          <w:color w:val="000000"/>
          <w:lang w:eastAsia="en-US" w:bidi="en-US"/>
        </w:rPr>
        <w:t>ού</w:t>
      </w:r>
      <w:r w:rsidR="00E76314">
        <w:rPr>
          <w:rFonts w:ascii="Arial" w:eastAsia="Arial" w:hAnsi="Arial" w:cs="Arial"/>
          <w:color w:val="000000"/>
          <w:lang w:eastAsia="en-US" w:bidi="en-US"/>
        </w:rPr>
        <w:t xml:space="preserve"> </w:t>
      </w:r>
      <w:r w:rsidR="00AC1B98">
        <w:rPr>
          <w:rFonts w:ascii="Arial" w:eastAsia="Arial" w:hAnsi="Arial" w:cs="Arial"/>
          <w:color w:val="000000"/>
          <w:lang w:eastAsia="en-US" w:bidi="en-US"/>
        </w:rPr>
        <w:t xml:space="preserve">σε </w:t>
      </w:r>
      <w:r w:rsidR="0038105A">
        <w:rPr>
          <w:rFonts w:ascii="Arial" w:eastAsia="Arial" w:hAnsi="Arial" w:cs="Arial"/>
          <w:color w:val="000000"/>
          <w:lang w:eastAsia="en-US" w:bidi="en-US"/>
        </w:rPr>
        <w:t>ΜΕΘ</w:t>
      </w:r>
    </w:p>
    <w:p w:rsidR="00F917AE" w:rsidRPr="001711E7" w:rsidRDefault="00F917AE" w:rsidP="004B76F2">
      <w:pPr>
        <w:pStyle w:val="ListParagraph"/>
        <w:widowControl w:val="0"/>
        <w:numPr>
          <w:ilvl w:val="0"/>
          <w:numId w:val="24"/>
        </w:numPr>
        <w:tabs>
          <w:tab w:val="left" w:pos="2745"/>
        </w:tabs>
        <w:spacing w:before="100" w:beforeAutospacing="1" w:after="120" w:line="240" w:lineRule="auto"/>
        <w:ind w:right="706"/>
        <w:jc w:val="both"/>
        <w:rPr>
          <w:lang w:eastAsia="en-US" w:bidi="en-US"/>
        </w:rPr>
      </w:pPr>
      <w:r w:rsidRPr="004B76F2">
        <w:rPr>
          <w:rFonts w:ascii="Arial" w:eastAsia="Arial" w:hAnsi="Arial" w:cs="Arial"/>
          <w:color w:val="000000"/>
          <w:lang w:eastAsia="en-US" w:bidi="en-US"/>
        </w:rPr>
        <w:t xml:space="preserve">Ενίσχυση του </w:t>
      </w:r>
      <w:r w:rsidR="00E7265C">
        <w:rPr>
          <w:rFonts w:ascii="Arial" w:eastAsia="Arial" w:hAnsi="Arial" w:cs="Arial"/>
          <w:color w:val="000000"/>
          <w:lang w:eastAsia="en-US" w:bidi="en-US"/>
        </w:rPr>
        <w:t xml:space="preserve">τεχνολογικού </w:t>
      </w:r>
      <w:r w:rsidRPr="004B76F2">
        <w:rPr>
          <w:rFonts w:ascii="Arial" w:eastAsia="Arial" w:hAnsi="Arial" w:cs="Arial"/>
          <w:color w:val="000000"/>
          <w:lang w:eastAsia="en-US" w:bidi="en-US"/>
        </w:rPr>
        <w:t xml:space="preserve">εξοπλισμού του </w:t>
      </w:r>
      <w:r w:rsidR="00E7265C">
        <w:rPr>
          <w:rFonts w:ascii="Arial" w:eastAsia="Arial" w:hAnsi="Arial" w:cs="Arial"/>
          <w:color w:val="000000"/>
          <w:lang w:eastAsia="en-US" w:bidi="en-US"/>
        </w:rPr>
        <w:t xml:space="preserve">Πανεπιστημιακού </w:t>
      </w:r>
      <w:r w:rsidRPr="004B76F2">
        <w:rPr>
          <w:rFonts w:ascii="Arial" w:eastAsia="Arial" w:hAnsi="Arial" w:cs="Arial"/>
          <w:color w:val="000000"/>
          <w:lang w:eastAsia="en-US" w:bidi="en-US"/>
        </w:rPr>
        <w:t>Νοσοκομείου Ιωαννίνω</w:t>
      </w:r>
      <w:r>
        <w:rPr>
          <w:lang w:eastAsia="en-US" w:bidi="en-US"/>
        </w:rPr>
        <w:t>ν</w:t>
      </w:r>
    </w:p>
    <w:p w:rsidR="00F917AE" w:rsidRDefault="00DF028F" w:rsidP="00C8562C">
      <w:pPr>
        <w:pStyle w:val="ListParagraph"/>
        <w:widowControl w:val="0"/>
        <w:numPr>
          <w:ilvl w:val="0"/>
          <w:numId w:val="24"/>
        </w:numPr>
        <w:tabs>
          <w:tab w:val="left" w:pos="2745"/>
        </w:tabs>
        <w:spacing w:before="100" w:beforeAutospacing="1" w:after="120" w:line="240" w:lineRule="auto"/>
        <w:ind w:right="706"/>
        <w:jc w:val="both"/>
        <w:rPr>
          <w:rFonts w:ascii="Arial" w:eastAsia="Arial" w:hAnsi="Arial" w:cs="Arial"/>
          <w:color w:val="000000"/>
          <w:lang w:eastAsia="en-US" w:bidi="en-US"/>
        </w:rPr>
      </w:pPr>
      <w:r>
        <w:rPr>
          <w:rFonts w:ascii="Arial" w:eastAsia="Arial" w:hAnsi="Arial" w:cs="Arial"/>
          <w:color w:val="000000"/>
          <w:lang w:eastAsia="en-US" w:bidi="en-US"/>
        </w:rPr>
        <w:t xml:space="preserve">Επέκταση </w:t>
      </w:r>
      <w:r w:rsidR="00F917AE">
        <w:rPr>
          <w:rFonts w:ascii="Arial" w:eastAsia="Arial" w:hAnsi="Arial" w:cs="Arial"/>
          <w:color w:val="000000"/>
          <w:lang w:eastAsia="en-US" w:bidi="en-US"/>
        </w:rPr>
        <w:t>της τηλ</w:t>
      </w:r>
      <w:r w:rsidR="00194C6D">
        <w:rPr>
          <w:rFonts w:ascii="Arial" w:eastAsia="Arial" w:hAnsi="Arial" w:cs="Arial"/>
          <w:color w:val="000000"/>
          <w:lang w:eastAsia="en-US" w:bidi="en-US"/>
        </w:rPr>
        <w:t>ε</w:t>
      </w:r>
      <w:r w:rsidR="00F917AE">
        <w:rPr>
          <w:rFonts w:ascii="Arial" w:eastAsia="Arial" w:hAnsi="Arial" w:cs="Arial"/>
          <w:color w:val="000000"/>
          <w:lang w:eastAsia="en-US" w:bidi="en-US"/>
        </w:rPr>
        <w:t>-εργασίας για τους εργαζ</w:t>
      </w:r>
      <w:r w:rsidR="00325E7A">
        <w:rPr>
          <w:rFonts w:ascii="Arial" w:eastAsia="Arial" w:hAnsi="Arial" w:cs="Arial"/>
          <w:color w:val="000000"/>
          <w:lang w:eastAsia="en-US" w:bidi="en-US"/>
        </w:rPr>
        <w:t>όμενους</w:t>
      </w:r>
      <w:r w:rsidR="00F917AE">
        <w:rPr>
          <w:rFonts w:ascii="Arial" w:eastAsia="Arial" w:hAnsi="Arial" w:cs="Arial"/>
          <w:color w:val="000000"/>
          <w:lang w:eastAsia="en-US" w:bidi="en-US"/>
        </w:rPr>
        <w:t xml:space="preserve"> του Ινστιτούτου Παστέρ </w:t>
      </w:r>
    </w:p>
    <w:p w:rsidR="002F2378" w:rsidRDefault="002F2378" w:rsidP="00C8562C">
      <w:pPr>
        <w:pStyle w:val="ListParagraph"/>
        <w:widowControl w:val="0"/>
        <w:numPr>
          <w:ilvl w:val="0"/>
          <w:numId w:val="24"/>
        </w:numPr>
        <w:tabs>
          <w:tab w:val="left" w:pos="2745"/>
        </w:tabs>
        <w:spacing w:before="100" w:beforeAutospacing="1" w:after="120" w:line="240" w:lineRule="auto"/>
        <w:ind w:right="706"/>
        <w:jc w:val="both"/>
        <w:rPr>
          <w:rFonts w:ascii="Arial" w:eastAsia="Arial" w:hAnsi="Arial" w:cs="Arial"/>
          <w:color w:val="000000"/>
          <w:lang w:eastAsia="en-US" w:bidi="en-US"/>
        </w:rPr>
      </w:pPr>
      <w:r>
        <w:rPr>
          <w:rFonts w:ascii="Arial" w:eastAsia="Arial" w:hAnsi="Arial" w:cs="Arial"/>
          <w:color w:val="000000"/>
          <w:lang w:val="en-US" w:eastAsia="en-US" w:bidi="en-US"/>
        </w:rPr>
        <w:t>Y</w:t>
      </w:r>
      <w:r>
        <w:rPr>
          <w:rFonts w:ascii="Arial" w:eastAsia="Arial" w:hAnsi="Arial" w:cs="Arial"/>
          <w:color w:val="000000"/>
          <w:lang w:eastAsia="en-US" w:bidi="en-US"/>
        </w:rPr>
        <w:t>ποστήριξη εργαζομένων και των οικογενειών τους</w:t>
      </w:r>
    </w:p>
    <w:p w:rsidR="00B0162D" w:rsidRPr="00253DF4" w:rsidRDefault="00B0162D" w:rsidP="00AC698B">
      <w:pPr>
        <w:pStyle w:val="ListParagraph"/>
        <w:autoSpaceDE w:val="0"/>
        <w:autoSpaceDN w:val="0"/>
        <w:spacing w:line="264" w:lineRule="auto"/>
        <w:ind w:left="360"/>
        <w:contextualSpacing w:val="0"/>
        <w:rPr>
          <w:rFonts w:cstheme="minorHAnsi"/>
          <w:i/>
        </w:rPr>
      </w:pPr>
    </w:p>
    <w:p w:rsidR="00487F05" w:rsidRDefault="003F50BB" w:rsidP="00DE7D66">
      <w:pPr>
        <w:autoSpaceDE w:val="0"/>
        <w:autoSpaceDN w:val="0"/>
        <w:adjustRightInd w:val="0"/>
        <w:jc w:val="both"/>
        <w:rPr>
          <w:rFonts w:cstheme="minorHAnsi"/>
          <w:bCs/>
          <w:color w:val="000000"/>
        </w:rPr>
      </w:pPr>
      <w:r w:rsidRPr="00AC698B">
        <w:rPr>
          <w:rFonts w:cstheme="minorHAnsi"/>
          <w:b/>
          <w:bCs/>
          <w:color w:val="000000"/>
        </w:rPr>
        <w:t>Αθήνα</w:t>
      </w:r>
      <w:r w:rsidRPr="00CD7A7D">
        <w:rPr>
          <w:rFonts w:cstheme="minorHAnsi"/>
          <w:b/>
          <w:bCs/>
          <w:color w:val="000000"/>
        </w:rPr>
        <w:t xml:space="preserve">, </w:t>
      </w:r>
      <w:r w:rsidR="00F1134B" w:rsidRPr="00F1134B">
        <w:rPr>
          <w:rFonts w:cstheme="minorHAnsi"/>
          <w:b/>
          <w:bCs/>
          <w:color w:val="000000"/>
        </w:rPr>
        <w:t>31</w:t>
      </w:r>
      <w:r w:rsidR="00131EC7" w:rsidRPr="00CD7A7D">
        <w:rPr>
          <w:rFonts w:cstheme="minorHAnsi"/>
          <w:b/>
          <w:bCs/>
          <w:color w:val="000000"/>
        </w:rPr>
        <w:t xml:space="preserve"> </w:t>
      </w:r>
      <w:r w:rsidR="00131EC7">
        <w:rPr>
          <w:rFonts w:cstheme="minorHAnsi"/>
          <w:b/>
          <w:bCs/>
          <w:color w:val="000000"/>
        </w:rPr>
        <w:t>Μαρτίου</w:t>
      </w:r>
      <w:r w:rsidR="00131EC7" w:rsidRPr="00CD7A7D">
        <w:rPr>
          <w:rFonts w:cstheme="minorHAnsi"/>
          <w:b/>
          <w:bCs/>
          <w:color w:val="000000"/>
        </w:rPr>
        <w:t xml:space="preserve"> 2020 </w:t>
      </w:r>
      <w:r w:rsidR="00B00C3E" w:rsidRPr="00CD7A7D">
        <w:rPr>
          <w:rFonts w:cstheme="minorHAnsi"/>
          <w:b/>
          <w:bCs/>
          <w:color w:val="000000"/>
        </w:rPr>
        <w:t>–</w:t>
      </w:r>
      <w:r w:rsidR="00B0162D" w:rsidRPr="00CD7A7D">
        <w:rPr>
          <w:rFonts w:cstheme="minorHAnsi"/>
          <w:b/>
          <w:bCs/>
          <w:color w:val="000000"/>
        </w:rPr>
        <w:t xml:space="preserve"> </w:t>
      </w:r>
      <w:r w:rsidR="002B6ED0" w:rsidRPr="002B6ED0">
        <w:rPr>
          <w:rFonts w:cstheme="minorHAnsi"/>
          <w:bCs/>
          <w:color w:val="000000"/>
        </w:rPr>
        <w:t xml:space="preserve"> </w:t>
      </w:r>
      <w:r w:rsidR="00D52FBA">
        <w:rPr>
          <w:rFonts w:cstheme="minorHAnsi"/>
          <w:bCs/>
          <w:color w:val="000000"/>
        </w:rPr>
        <w:t>Μ</w:t>
      </w:r>
      <w:r w:rsidR="00DE7D66" w:rsidRPr="00DE7D66">
        <w:rPr>
          <w:rFonts w:cstheme="minorHAnsi"/>
          <w:bCs/>
          <w:color w:val="000000"/>
        </w:rPr>
        <w:t>ε αίσθημα ευθύνης και συνεχώς ανταποκρινόμεν</w:t>
      </w:r>
      <w:r w:rsidR="00DE7D66">
        <w:rPr>
          <w:rFonts w:cstheme="minorHAnsi"/>
          <w:bCs/>
          <w:color w:val="000000"/>
        </w:rPr>
        <w:t>η</w:t>
      </w:r>
      <w:r w:rsidR="00DE7D66" w:rsidRPr="00DE7D66">
        <w:rPr>
          <w:rFonts w:cstheme="minorHAnsi"/>
          <w:bCs/>
          <w:color w:val="000000"/>
        </w:rPr>
        <w:t xml:space="preserve"> στις νέες ανάγκες που επιτάσσει η αντιμετώπιση της </w:t>
      </w:r>
      <w:r w:rsidR="003D2CC4">
        <w:rPr>
          <w:rFonts w:cstheme="minorHAnsi"/>
          <w:bCs/>
          <w:color w:val="000000"/>
        </w:rPr>
        <w:t xml:space="preserve">πρωτοφανούς υγειονομικής κρίσης </w:t>
      </w:r>
      <w:r w:rsidR="00DE7D66" w:rsidRPr="00DE7D66">
        <w:rPr>
          <w:rFonts w:cstheme="minorHAnsi"/>
          <w:bCs/>
          <w:color w:val="000000"/>
        </w:rPr>
        <w:t xml:space="preserve">του </w:t>
      </w:r>
      <w:r w:rsidR="003D2CC4">
        <w:rPr>
          <w:rFonts w:cstheme="minorHAnsi"/>
          <w:bCs/>
          <w:color w:val="000000"/>
          <w:lang w:val="en-US"/>
        </w:rPr>
        <w:t>COVID</w:t>
      </w:r>
      <w:r w:rsidR="003D2CC4" w:rsidRPr="003D2CC4">
        <w:rPr>
          <w:rFonts w:cstheme="minorHAnsi"/>
          <w:bCs/>
          <w:color w:val="000000"/>
        </w:rPr>
        <w:t>-19</w:t>
      </w:r>
      <w:r w:rsidR="00D52FBA">
        <w:rPr>
          <w:rFonts w:cstheme="minorHAnsi"/>
          <w:bCs/>
          <w:color w:val="000000"/>
        </w:rPr>
        <w:t xml:space="preserve">, </w:t>
      </w:r>
      <w:r w:rsidR="00DE7D66" w:rsidRPr="00DE7D66">
        <w:rPr>
          <w:rFonts w:cstheme="minorHAnsi"/>
          <w:bCs/>
          <w:color w:val="000000"/>
        </w:rPr>
        <w:t>η Novartis Hellas</w:t>
      </w:r>
      <w:r w:rsidR="001A3D63">
        <w:rPr>
          <w:rFonts w:cstheme="minorHAnsi"/>
          <w:bCs/>
          <w:color w:val="000000"/>
        </w:rPr>
        <w:t xml:space="preserve"> ανακοινώνει σειρά πρωτοβουλιών</w:t>
      </w:r>
      <w:r w:rsidR="00DE7D66" w:rsidRPr="00DE7D66">
        <w:rPr>
          <w:rFonts w:cstheme="minorHAnsi"/>
          <w:bCs/>
          <w:color w:val="000000"/>
        </w:rPr>
        <w:t xml:space="preserve"> </w:t>
      </w:r>
      <w:r w:rsidR="001A3D63">
        <w:rPr>
          <w:rFonts w:cstheme="minorHAnsi"/>
          <w:bCs/>
          <w:color w:val="000000"/>
        </w:rPr>
        <w:t xml:space="preserve">που έχουν ως στόχο να </w:t>
      </w:r>
      <w:r w:rsidR="003D2CC4">
        <w:rPr>
          <w:rFonts w:cstheme="minorHAnsi"/>
          <w:bCs/>
          <w:color w:val="000000"/>
        </w:rPr>
        <w:t xml:space="preserve">στηρίξουν την τεράστια προσπάθεια </w:t>
      </w:r>
      <w:r w:rsidR="00DE7D66" w:rsidRPr="00DE7D66">
        <w:rPr>
          <w:rFonts w:cstheme="minorHAnsi"/>
          <w:bCs/>
          <w:color w:val="000000"/>
        </w:rPr>
        <w:t>που καταβάλλ</w:t>
      </w:r>
      <w:r w:rsidR="003D2CC4">
        <w:rPr>
          <w:rFonts w:cstheme="minorHAnsi"/>
          <w:bCs/>
          <w:color w:val="000000"/>
        </w:rPr>
        <w:t xml:space="preserve">εται </w:t>
      </w:r>
      <w:r w:rsidR="00DE7D66" w:rsidRPr="00DE7D66">
        <w:rPr>
          <w:rFonts w:cstheme="minorHAnsi"/>
          <w:bCs/>
          <w:color w:val="000000"/>
        </w:rPr>
        <w:t xml:space="preserve">από το Εθνικό Σύστημα Υγείας. </w:t>
      </w:r>
    </w:p>
    <w:p w:rsidR="00487F05" w:rsidRDefault="00487F05" w:rsidP="00DE7D66">
      <w:pPr>
        <w:autoSpaceDE w:val="0"/>
        <w:autoSpaceDN w:val="0"/>
        <w:adjustRightInd w:val="0"/>
        <w:jc w:val="both"/>
        <w:rPr>
          <w:rFonts w:cstheme="minorHAnsi"/>
          <w:bCs/>
          <w:color w:val="000000"/>
        </w:rPr>
      </w:pPr>
    </w:p>
    <w:p w:rsidR="00D22806" w:rsidRDefault="00D22806" w:rsidP="005C1514">
      <w:pPr>
        <w:autoSpaceDE w:val="0"/>
        <w:autoSpaceDN w:val="0"/>
        <w:adjustRightInd w:val="0"/>
        <w:jc w:val="both"/>
        <w:rPr>
          <w:rFonts w:ascii="Arial" w:eastAsia="Arial" w:hAnsi="Arial" w:cs="Arial"/>
          <w:color w:val="000000"/>
          <w:lang w:eastAsia="en-US" w:bidi="en-US"/>
        </w:rPr>
      </w:pPr>
      <w:r w:rsidRPr="00D22806">
        <w:rPr>
          <w:rFonts w:ascii="Arial" w:eastAsia="Arial" w:hAnsi="Arial" w:cs="Arial"/>
          <w:color w:val="000000"/>
          <w:lang w:eastAsia="en-US" w:bidi="en-US"/>
        </w:rPr>
        <w:t>«Η Novartis υποστηρίζει τις προσπάθειες του Εθνικού Συστήματος Υγείας ώστε να ξεπεράσουμε όλοι μαζί αυτήν την πρωτόγνωρη κατάσταση» τόνισε η Πρόεδρος τη</w:t>
      </w:r>
      <w:r w:rsidR="00325E7A">
        <w:rPr>
          <w:rFonts w:ascii="Arial" w:eastAsia="Arial" w:hAnsi="Arial" w:cs="Arial"/>
          <w:color w:val="000000"/>
          <w:lang w:eastAsia="en-US" w:bidi="en-US"/>
        </w:rPr>
        <w:t>ς</w:t>
      </w:r>
      <w:r w:rsidRPr="00D22806">
        <w:rPr>
          <w:rFonts w:ascii="Arial" w:eastAsia="Arial" w:hAnsi="Arial" w:cs="Arial"/>
          <w:color w:val="000000"/>
          <w:lang w:eastAsia="en-US" w:bidi="en-US"/>
        </w:rPr>
        <w:t xml:space="preserve"> εταιρ</w:t>
      </w:r>
      <w:r w:rsidR="00C02419">
        <w:rPr>
          <w:rFonts w:ascii="Arial" w:eastAsia="Arial" w:hAnsi="Arial" w:cs="Arial"/>
          <w:color w:val="000000"/>
          <w:lang w:eastAsia="en-US" w:bidi="en-US"/>
        </w:rPr>
        <w:t>ε</w:t>
      </w:r>
      <w:r w:rsidRPr="00D22806">
        <w:rPr>
          <w:rFonts w:ascii="Arial" w:eastAsia="Arial" w:hAnsi="Arial" w:cs="Arial"/>
          <w:color w:val="000000"/>
          <w:lang w:eastAsia="en-US" w:bidi="en-US"/>
        </w:rPr>
        <w:t>ίας στην Ελλάδα κα. Susanne Kohout. «Παραμένουμε προσηλωμένοι στην αποστολή μας να διευρύνουμε την πρόσβαση στην υγεία, τώρα περισσότερο από ποτ</w:t>
      </w:r>
      <w:r w:rsidR="00325E7A">
        <w:rPr>
          <w:rFonts w:ascii="Arial" w:eastAsia="Arial" w:hAnsi="Arial" w:cs="Arial"/>
          <w:color w:val="000000"/>
          <w:lang w:eastAsia="en-US" w:bidi="en-US"/>
        </w:rPr>
        <w:t>έ, και είναι καθήκον μας</w:t>
      </w:r>
      <w:r w:rsidRPr="00D22806">
        <w:rPr>
          <w:rFonts w:ascii="Arial" w:eastAsia="Arial" w:hAnsi="Arial" w:cs="Arial"/>
          <w:color w:val="000000"/>
          <w:lang w:eastAsia="en-US" w:bidi="en-US"/>
        </w:rPr>
        <w:t xml:space="preserve"> να υποστηρίξουμε όλους τους αρμόδιους φορείς, τους γιατρούς, τους νοσηλευτές και τους ασθενείς. Σε αυτό το πλαίσιο, προχωράμε άμεσα στην υλοποίηση πρωτοβουλιών για την άμεση ενίσχυση των δημόσιων νοσοκομείων αναφοράς και των σχ</w:t>
      </w:r>
      <w:r>
        <w:rPr>
          <w:rFonts w:ascii="Arial" w:eastAsia="Arial" w:hAnsi="Arial" w:cs="Arial"/>
          <w:color w:val="000000"/>
          <w:lang w:eastAsia="en-US" w:bidi="en-US"/>
        </w:rPr>
        <w:t>ετικών δομών που μάχονται την π</w:t>
      </w:r>
      <w:r w:rsidRPr="00D22806">
        <w:rPr>
          <w:rFonts w:ascii="Arial" w:eastAsia="Arial" w:hAnsi="Arial" w:cs="Arial"/>
          <w:color w:val="000000"/>
          <w:lang w:eastAsia="en-US" w:bidi="en-US"/>
        </w:rPr>
        <w:t xml:space="preserve">ανδημία. Ταυτόχρονα, εστιάζουμε και στην επόμενη ημέρα και στις λύσεις </w:t>
      </w:r>
      <w:r w:rsidR="00CA4F75">
        <w:rPr>
          <w:rFonts w:ascii="Arial" w:eastAsia="Arial" w:hAnsi="Arial" w:cs="Arial"/>
          <w:color w:val="000000"/>
          <w:lang w:eastAsia="en-US" w:bidi="en-US"/>
        </w:rPr>
        <w:t xml:space="preserve">που </w:t>
      </w:r>
      <w:r w:rsidRPr="00D22806">
        <w:rPr>
          <w:rFonts w:ascii="Arial" w:eastAsia="Arial" w:hAnsi="Arial" w:cs="Arial"/>
          <w:color w:val="000000"/>
          <w:lang w:eastAsia="en-US" w:bidi="en-US"/>
        </w:rPr>
        <w:t>θα έχουν μακροπρόθεσμα οφέλη για τη δημόσια υγεία.»</w:t>
      </w:r>
    </w:p>
    <w:p w:rsidR="00D22806" w:rsidRDefault="00D22806" w:rsidP="005C1514">
      <w:pPr>
        <w:autoSpaceDE w:val="0"/>
        <w:autoSpaceDN w:val="0"/>
        <w:adjustRightInd w:val="0"/>
        <w:jc w:val="both"/>
        <w:rPr>
          <w:rFonts w:ascii="Arial" w:eastAsia="Arial" w:hAnsi="Arial" w:cs="Arial"/>
          <w:color w:val="000000"/>
          <w:lang w:eastAsia="en-US" w:bidi="en-US"/>
        </w:rPr>
      </w:pPr>
    </w:p>
    <w:p w:rsidR="00D426F5" w:rsidRDefault="003D2CC4" w:rsidP="005C1514">
      <w:pPr>
        <w:autoSpaceDE w:val="0"/>
        <w:autoSpaceDN w:val="0"/>
        <w:adjustRightInd w:val="0"/>
        <w:jc w:val="both"/>
        <w:rPr>
          <w:rFonts w:ascii="Arial" w:eastAsia="Arial" w:hAnsi="Arial" w:cs="Arial"/>
          <w:color w:val="000000"/>
          <w:lang w:eastAsia="en-US" w:bidi="en-US"/>
        </w:rPr>
      </w:pPr>
      <w:r>
        <w:rPr>
          <w:rFonts w:ascii="Arial" w:eastAsia="Arial" w:hAnsi="Arial" w:cs="Arial"/>
          <w:color w:val="000000"/>
          <w:lang w:eastAsia="en-US" w:bidi="en-US"/>
        </w:rPr>
        <w:t>Α</w:t>
      </w:r>
      <w:r w:rsidR="00D426F5">
        <w:rPr>
          <w:rFonts w:ascii="Arial" w:eastAsia="Arial" w:hAnsi="Arial" w:cs="Arial"/>
          <w:color w:val="000000"/>
          <w:lang w:eastAsia="en-US" w:bidi="en-US"/>
        </w:rPr>
        <w:t xml:space="preserve">ξιοποιώντας πόρους του Ταμείου Απόκρισης στον </w:t>
      </w:r>
      <w:r w:rsidR="00D426F5">
        <w:rPr>
          <w:rFonts w:ascii="Arial" w:eastAsia="Arial" w:hAnsi="Arial" w:cs="Arial"/>
          <w:color w:val="000000"/>
          <w:lang w:val="en-GB" w:eastAsia="en-US" w:bidi="en-US"/>
        </w:rPr>
        <w:t>COVID</w:t>
      </w:r>
      <w:r w:rsidR="00D426F5" w:rsidRPr="004B76F2">
        <w:rPr>
          <w:rFonts w:ascii="Arial" w:eastAsia="Arial" w:hAnsi="Arial" w:cs="Arial"/>
          <w:color w:val="000000"/>
          <w:lang w:eastAsia="en-US" w:bidi="en-US"/>
        </w:rPr>
        <w:t>-</w:t>
      </w:r>
      <w:r w:rsidR="00D426F5">
        <w:rPr>
          <w:rFonts w:ascii="Arial" w:eastAsia="Arial" w:hAnsi="Arial" w:cs="Arial"/>
          <w:color w:val="000000"/>
          <w:lang w:eastAsia="en-US" w:bidi="en-US"/>
        </w:rPr>
        <w:t xml:space="preserve">19 που έχει </w:t>
      </w:r>
      <w:r w:rsidR="00166599">
        <w:rPr>
          <w:rFonts w:ascii="Arial" w:eastAsia="Arial" w:hAnsi="Arial" w:cs="Arial"/>
          <w:color w:val="000000"/>
          <w:lang w:eastAsia="en-US" w:bidi="en-US"/>
        </w:rPr>
        <w:t xml:space="preserve">συσταθεί από τη μητρική εταιρία, </w:t>
      </w:r>
      <w:r w:rsidR="00D426F5">
        <w:rPr>
          <w:rFonts w:ascii="Arial" w:eastAsia="Arial" w:hAnsi="Arial" w:cs="Arial"/>
          <w:color w:val="000000"/>
          <w:lang w:eastAsia="en-US" w:bidi="en-US"/>
        </w:rPr>
        <w:t>η</w:t>
      </w:r>
      <w:r w:rsidR="005C1514">
        <w:rPr>
          <w:rFonts w:ascii="Arial" w:eastAsia="Arial" w:hAnsi="Arial" w:cs="Arial"/>
          <w:color w:val="000000"/>
          <w:lang w:eastAsia="en-US" w:bidi="en-US"/>
        </w:rPr>
        <w:t xml:space="preserve"> </w:t>
      </w:r>
      <w:r w:rsidR="005C1514">
        <w:rPr>
          <w:rFonts w:ascii="Arial" w:eastAsia="Arial" w:hAnsi="Arial" w:cs="Arial"/>
          <w:color w:val="000000"/>
          <w:lang w:val="en-US" w:eastAsia="en-US" w:bidi="en-US"/>
        </w:rPr>
        <w:t>Novartis</w:t>
      </w:r>
      <w:r w:rsidR="005C1514" w:rsidRPr="006B00FF">
        <w:rPr>
          <w:rFonts w:ascii="Arial" w:eastAsia="Arial" w:hAnsi="Arial" w:cs="Arial"/>
          <w:color w:val="000000"/>
          <w:lang w:eastAsia="en-US" w:bidi="en-US"/>
        </w:rPr>
        <w:t xml:space="preserve"> </w:t>
      </w:r>
      <w:r w:rsidR="005C1514">
        <w:rPr>
          <w:rFonts w:ascii="Arial" w:eastAsia="Arial" w:hAnsi="Arial" w:cs="Arial"/>
          <w:color w:val="000000"/>
          <w:lang w:val="en-US" w:eastAsia="en-US" w:bidi="en-US"/>
        </w:rPr>
        <w:t>Hellas</w:t>
      </w:r>
      <w:r>
        <w:rPr>
          <w:rFonts w:ascii="Arial" w:eastAsia="Arial" w:hAnsi="Arial" w:cs="Arial"/>
          <w:color w:val="000000"/>
          <w:lang w:eastAsia="en-US" w:bidi="en-US"/>
        </w:rPr>
        <w:t>, σε συνεργασία με το συντονιστικό τμήμα του Υπουργείου Υγείας</w:t>
      </w:r>
      <w:r w:rsidR="005C1514">
        <w:rPr>
          <w:rFonts w:ascii="Arial" w:eastAsia="Arial" w:hAnsi="Arial" w:cs="Arial"/>
          <w:color w:val="000000"/>
          <w:lang w:eastAsia="en-US" w:bidi="en-US"/>
        </w:rPr>
        <w:t xml:space="preserve"> προχωράει σε </w:t>
      </w:r>
      <w:r>
        <w:rPr>
          <w:rFonts w:ascii="Arial" w:eastAsia="Arial" w:hAnsi="Arial" w:cs="Arial"/>
          <w:color w:val="000000"/>
          <w:lang w:eastAsia="en-US" w:bidi="en-US"/>
        </w:rPr>
        <w:t xml:space="preserve">αγορά ιατρικού και τεχνολογικού εξοπλισμού </w:t>
      </w:r>
      <w:r w:rsidR="00D426F5">
        <w:rPr>
          <w:rFonts w:ascii="Arial" w:eastAsia="Arial" w:hAnsi="Arial" w:cs="Arial"/>
          <w:color w:val="000000"/>
          <w:lang w:eastAsia="en-US" w:bidi="en-US"/>
        </w:rPr>
        <w:t xml:space="preserve">που θα καλύψουν συγκεκριμένες ανάγκες </w:t>
      </w:r>
      <w:r>
        <w:rPr>
          <w:rFonts w:ascii="Arial" w:eastAsia="Arial" w:hAnsi="Arial" w:cs="Arial"/>
          <w:color w:val="000000"/>
          <w:lang w:eastAsia="en-US" w:bidi="en-US"/>
        </w:rPr>
        <w:t>των δημόσιων νοσοκομείων αναφοράς</w:t>
      </w:r>
      <w:r w:rsidR="00325E7A">
        <w:rPr>
          <w:rFonts w:ascii="Arial" w:eastAsia="Arial" w:hAnsi="Arial" w:cs="Arial"/>
          <w:color w:val="000000"/>
          <w:lang w:eastAsia="en-US" w:bidi="en-US"/>
        </w:rPr>
        <w:t>,</w:t>
      </w:r>
      <w:r>
        <w:rPr>
          <w:rFonts w:ascii="Arial" w:eastAsia="Arial" w:hAnsi="Arial" w:cs="Arial"/>
          <w:color w:val="000000"/>
          <w:lang w:eastAsia="en-US" w:bidi="en-US"/>
        </w:rPr>
        <w:t xml:space="preserve"> και του Ινστιτούτου Παστέρ</w:t>
      </w:r>
      <w:r w:rsidR="00325E7A">
        <w:rPr>
          <w:rFonts w:ascii="Arial" w:eastAsia="Arial" w:hAnsi="Arial" w:cs="Arial"/>
          <w:color w:val="000000"/>
          <w:lang w:eastAsia="en-US" w:bidi="en-US"/>
        </w:rPr>
        <w:t>. Συγκεκριμένα:</w:t>
      </w:r>
    </w:p>
    <w:p w:rsidR="00D426F5" w:rsidRDefault="00D426F5" w:rsidP="005C1514">
      <w:pPr>
        <w:autoSpaceDE w:val="0"/>
        <w:autoSpaceDN w:val="0"/>
        <w:adjustRightInd w:val="0"/>
        <w:jc w:val="both"/>
        <w:rPr>
          <w:rFonts w:ascii="Arial" w:eastAsia="Arial" w:hAnsi="Arial" w:cs="Arial"/>
          <w:color w:val="000000"/>
          <w:lang w:eastAsia="en-US" w:bidi="en-US"/>
        </w:rPr>
      </w:pPr>
    </w:p>
    <w:p w:rsidR="00194C6D" w:rsidRPr="00194C6D" w:rsidRDefault="003900DD" w:rsidP="00BC03BD">
      <w:pPr>
        <w:pStyle w:val="ListParagraph"/>
        <w:numPr>
          <w:ilvl w:val="0"/>
          <w:numId w:val="27"/>
        </w:numPr>
        <w:autoSpaceDE w:val="0"/>
        <w:autoSpaceDN w:val="0"/>
        <w:adjustRightInd w:val="0"/>
        <w:jc w:val="both"/>
        <w:rPr>
          <w:rFonts w:ascii="Arial" w:eastAsia="Arial" w:hAnsi="Arial" w:cs="Arial"/>
          <w:color w:val="000000"/>
          <w:lang w:eastAsia="en-US" w:bidi="en-US"/>
        </w:rPr>
      </w:pPr>
      <w:r>
        <w:rPr>
          <w:rFonts w:ascii="Arial" w:eastAsia="Arial" w:hAnsi="Arial" w:cs="Arial"/>
          <w:color w:val="000000"/>
          <w:lang w:eastAsia="en-US" w:bidi="en-US"/>
        </w:rPr>
        <w:t>3 κλίνες ΜΕΘ με τον απαραίτητο ι</w:t>
      </w:r>
      <w:r w:rsidR="005C1514" w:rsidRPr="00194C6D">
        <w:rPr>
          <w:rFonts w:ascii="Arial" w:eastAsia="Arial" w:hAnsi="Arial" w:cs="Arial"/>
          <w:color w:val="000000"/>
          <w:lang w:eastAsia="en-US" w:bidi="en-US"/>
        </w:rPr>
        <w:t>ατρικ</w:t>
      </w:r>
      <w:r w:rsidR="00D22806" w:rsidRPr="00194C6D">
        <w:rPr>
          <w:rFonts w:ascii="Arial" w:eastAsia="Arial" w:hAnsi="Arial" w:cs="Arial"/>
          <w:color w:val="000000"/>
          <w:lang w:eastAsia="en-US" w:bidi="en-US"/>
        </w:rPr>
        <w:t xml:space="preserve">ό και τεχνολογικό </w:t>
      </w:r>
      <w:r w:rsidR="005C1514" w:rsidRPr="00194C6D">
        <w:rPr>
          <w:rFonts w:ascii="Arial" w:eastAsia="Arial" w:hAnsi="Arial" w:cs="Arial"/>
          <w:color w:val="000000"/>
          <w:lang w:eastAsia="en-US" w:bidi="en-US"/>
        </w:rPr>
        <w:t>εξοπλισμ</w:t>
      </w:r>
      <w:r w:rsidR="00D22806" w:rsidRPr="00194C6D">
        <w:rPr>
          <w:rFonts w:ascii="Arial" w:eastAsia="Arial" w:hAnsi="Arial" w:cs="Arial"/>
          <w:color w:val="000000"/>
          <w:lang w:eastAsia="en-US" w:bidi="en-US"/>
        </w:rPr>
        <w:t>ό</w:t>
      </w:r>
      <w:r w:rsidR="00494A8B" w:rsidRPr="00194C6D">
        <w:rPr>
          <w:rFonts w:ascii="Arial" w:eastAsia="Arial" w:hAnsi="Arial" w:cs="Arial"/>
          <w:color w:val="000000"/>
          <w:lang w:eastAsia="en-US" w:bidi="en-US"/>
        </w:rPr>
        <w:t xml:space="preserve"> </w:t>
      </w:r>
      <w:r w:rsidR="00E7265C" w:rsidRPr="00194C6D">
        <w:rPr>
          <w:rFonts w:ascii="Arial" w:eastAsia="Arial" w:hAnsi="Arial" w:cs="Arial"/>
          <w:color w:val="000000"/>
          <w:lang w:eastAsia="en-US" w:bidi="en-US"/>
        </w:rPr>
        <w:t xml:space="preserve">για </w:t>
      </w:r>
      <w:r w:rsidR="00325E7A">
        <w:rPr>
          <w:rFonts w:ascii="Arial" w:eastAsia="Arial" w:hAnsi="Arial" w:cs="Arial"/>
          <w:color w:val="000000"/>
          <w:lang w:eastAsia="en-US" w:bidi="en-US"/>
        </w:rPr>
        <w:t>τη</w:t>
      </w:r>
      <w:r w:rsidR="00AC1B98">
        <w:rPr>
          <w:rFonts w:ascii="Arial" w:eastAsia="Arial" w:hAnsi="Arial" w:cs="Arial"/>
          <w:color w:val="000000"/>
          <w:lang w:eastAsia="en-US" w:bidi="en-US"/>
        </w:rPr>
        <w:t xml:space="preserve">ν </w:t>
      </w:r>
      <w:r>
        <w:rPr>
          <w:rFonts w:ascii="Arial" w:eastAsia="Arial" w:hAnsi="Arial" w:cs="Arial"/>
          <w:color w:val="000000"/>
          <w:lang w:eastAsia="en-US" w:bidi="en-US"/>
        </w:rPr>
        <w:t xml:space="preserve">υποστήριξη και παρακολούθηση των ασθενών σε </w:t>
      </w:r>
      <w:r w:rsidR="00166599" w:rsidRPr="00194C6D">
        <w:rPr>
          <w:rFonts w:ascii="Arial" w:eastAsia="Arial" w:hAnsi="Arial" w:cs="Arial"/>
          <w:color w:val="000000"/>
          <w:lang w:eastAsia="en-US" w:bidi="en-US"/>
        </w:rPr>
        <w:t>δημόσι</w:t>
      </w:r>
      <w:r w:rsidR="00451436">
        <w:rPr>
          <w:rFonts w:ascii="Arial" w:eastAsia="Arial" w:hAnsi="Arial" w:cs="Arial"/>
          <w:color w:val="000000"/>
          <w:lang w:eastAsia="en-US" w:bidi="en-US"/>
        </w:rPr>
        <w:t>α</w:t>
      </w:r>
      <w:r w:rsidR="00166599" w:rsidRPr="00194C6D">
        <w:rPr>
          <w:rFonts w:ascii="Arial" w:eastAsia="Arial" w:hAnsi="Arial" w:cs="Arial"/>
          <w:color w:val="000000"/>
          <w:lang w:eastAsia="en-US" w:bidi="en-US"/>
        </w:rPr>
        <w:t xml:space="preserve"> </w:t>
      </w:r>
      <w:r w:rsidR="00194C6D" w:rsidRPr="00194C6D">
        <w:rPr>
          <w:rFonts w:ascii="Arial" w:eastAsia="Arial" w:hAnsi="Arial" w:cs="Arial"/>
          <w:color w:val="000000"/>
          <w:lang w:eastAsia="en-US" w:bidi="en-US"/>
        </w:rPr>
        <w:t>νοσοκομεί</w:t>
      </w:r>
      <w:r w:rsidR="00451436">
        <w:rPr>
          <w:rFonts w:ascii="Arial" w:eastAsia="Arial" w:hAnsi="Arial" w:cs="Arial"/>
          <w:color w:val="000000"/>
          <w:lang w:eastAsia="en-US" w:bidi="en-US"/>
        </w:rPr>
        <w:t>α</w:t>
      </w:r>
      <w:r w:rsidR="00194C6D" w:rsidRPr="00194C6D">
        <w:rPr>
          <w:rFonts w:ascii="Arial" w:eastAsia="Arial" w:hAnsi="Arial" w:cs="Arial"/>
          <w:color w:val="000000"/>
          <w:lang w:eastAsia="en-US" w:bidi="en-US"/>
        </w:rPr>
        <w:t xml:space="preserve"> (η δωρε</w:t>
      </w:r>
      <w:r w:rsidR="00325E7A">
        <w:rPr>
          <w:rFonts w:ascii="Arial" w:eastAsia="Arial" w:hAnsi="Arial" w:cs="Arial"/>
          <w:color w:val="000000"/>
          <w:lang w:eastAsia="en-US" w:bidi="en-US"/>
        </w:rPr>
        <w:t xml:space="preserve">ά </w:t>
      </w:r>
      <w:r w:rsidR="00194C6D" w:rsidRPr="00194C6D">
        <w:rPr>
          <w:rFonts w:ascii="Arial" w:eastAsia="Arial" w:hAnsi="Arial" w:cs="Arial"/>
          <w:color w:val="000000"/>
          <w:lang w:eastAsia="en-US" w:bidi="en-US"/>
        </w:rPr>
        <w:t xml:space="preserve">αφορά σε αγορά 3 </w:t>
      </w:r>
      <w:r w:rsidR="00AC1B98">
        <w:rPr>
          <w:rFonts w:ascii="Arial" w:eastAsia="Arial" w:hAnsi="Arial" w:cs="Arial"/>
          <w:color w:val="000000"/>
          <w:lang w:eastAsia="en-US" w:bidi="en-US"/>
        </w:rPr>
        <w:t xml:space="preserve">σύγχρονων ηλεκτρικων </w:t>
      </w:r>
      <w:r w:rsidR="00194C6D" w:rsidRPr="00194C6D">
        <w:rPr>
          <w:rFonts w:ascii="Arial" w:eastAsia="Arial" w:hAnsi="Arial" w:cs="Arial"/>
          <w:color w:val="000000"/>
          <w:lang w:eastAsia="en-US" w:bidi="en-US"/>
        </w:rPr>
        <w:t>κλινών</w:t>
      </w:r>
      <w:r w:rsidR="00AC1B98">
        <w:rPr>
          <w:rFonts w:ascii="Arial" w:eastAsia="Arial" w:hAnsi="Arial" w:cs="Arial"/>
          <w:color w:val="000000"/>
          <w:lang w:eastAsia="en-US" w:bidi="en-US"/>
        </w:rPr>
        <w:t xml:space="preserve">, </w:t>
      </w:r>
      <w:r w:rsidR="00194C6D" w:rsidRPr="00194C6D">
        <w:rPr>
          <w:rFonts w:ascii="Arial" w:eastAsia="Arial" w:hAnsi="Arial" w:cs="Arial"/>
          <w:color w:val="000000"/>
          <w:lang w:eastAsia="en-US" w:bidi="en-US"/>
        </w:rPr>
        <w:t>3 αναπνευστήρων ΜΕΘ, 3 φορητών αναπνευστήρων, 3 monitors παρακολούθησης ασθενών</w:t>
      </w:r>
      <w:r w:rsidR="00194C6D">
        <w:rPr>
          <w:rFonts w:ascii="Arial" w:eastAsia="Arial" w:hAnsi="Arial" w:cs="Arial"/>
          <w:color w:val="000000"/>
          <w:lang w:eastAsia="en-US" w:bidi="en-US"/>
        </w:rPr>
        <w:t>, 1 κεντρικού σταθμού και αναλωσίμων)</w:t>
      </w:r>
      <w:r w:rsidR="00325E7A">
        <w:rPr>
          <w:rFonts w:ascii="Arial" w:eastAsia="Arial" w:hAnsi="Arial" w:cs="Arial"/>
          <w:color w:val="000000"/>
          <w:lang w:eastAsia="en-US" w:bidi="en-US"/>
        </w:rPr>
        <w:t>.</w:t>
      </w:r>
    </w:p>
    <w:p w:rsidR="00CE2050" w:rsidRDefault="00494A8B" w:rsidP="005C1514">
      <w:pPr>
        <w:pStyle w:val="ListParagraph"/>
        <w:numPr>
          <w:ilvl w:val="0"/>
          <w:numId w:val="27"/>
        </w:numPr>
        <w:autoSpaceDE w:val="0"/>
        <w:autoSpaceDN w:val="0"/>
        <w:adjustRightInd w:val="0"/>
        <w:jc w:val="both"/>
        <w:rPr>
          <w:lang w:eastAsia="en-US" w:bidi="en-US"/>
        </w:rPr>
      </w:pPr>
      <w:r>
        <w:rPr>
          <w:lang w:eastAsia="en-US" w:bidi="en-US"/>
        </w:rPr>
        <w:t xml:space="preserve">5 </w:t>
      </w:r>
      <w:r w:rsidR="00791D57">
        <w:rPr>
          <w:lang w:eastAsia="en-US" w:bidi="en-US"/>
        </w:rPr>
        <w:t xml:space="preserve">οθόνες για </w:t>
      </w:r>
      <w:r w:rsidR="00325E7A">
        <w:rPr>
          <w:lang w:eastAsia="en-US" w:bidi="en-US"/>
        </w:rPr>
        <w:t xml:space="preserve">την </w:t>
      </w:r>
      <w:r w:rsidR="00791D57">
        <w:rPr>
          <w:lang w:eastAsia="en-US" w:bidi="en-US"/>
        </w:rPr>
        <w:t xml:space="preserve">παρακολούθηση ζωτικών λειτουργιών </w:t>
      </w:r>
      <w:r w:rsidR="00E7265C">
        <w:rPr>
          <w:lang w:eastAsia="en-US" w:bidi="en-US"/>
        </w:rPr>
        <w:t>στο</w:t>
      </w:r>
      <w:r w:rsidR="005C1514">
        <w:rPr>
          <w:lang w:eastAsia="en-US" w:bidi="en-US"/>
        </w:rPr>
        <w:t xml:space="preserve"> Πανεπιστημιακ</w:t>
      </w:r>
      <w:r w:rsidR="00E7265C">
        <w:rPr>
          <w:lang w:eastAsia="en-US" w:bidi="en-US"/>
        </w:rPr>
        <w:t xml:space="preserve">ό </w:t>
      </w:r>
      <w:r w:rsidR="005C1514">
        <w:rPr>
          <w:lang w:eastAsia="en-US" w:bidi="en-US"/>
        </w:rPr>
        <w:t xml:space="preserve"> Γενικ</w:t>
      </w:r>
      <w:r w:rsidR="00E7265C">
        <w:rPr>
          <w:lang w:eastAsia="en-US" w:bidi="en-US"/>
        </w:rPr>
        <w:t>ό</w:t>
      </w:r>
      <w:r w:rsidR="005C1514">
        <w:rPr>
          <w:lang w:eastAsia="en-US" w:bidi="en-US"/>
        </w:rPr>
        <w:t xml:space="preserve"> Νοσοκομείο Ιωαννίνων</w:t>
      </w:r>
      <w:r w:rsidR="00CE2050">
        <w:rPr>
          <w:lang w:eastAsia="en-US" w:bidi="en-US"/>
        </w:rPr>
        <w:t>.</w:t>
      </w:r>
      <w:r w:rsidR="005C1514">
        <w:rPr>
          <w:lang w:eastAsia="en-US" w:bidi="en-US"/>
        </w:rPr>
        <w:t xml:space="preserve"> </w:t>
      </w:r>
    </w:p>
    <w:p w:rsidR="00CE2050" w:rsidRDefault="00D22806" w:rsidP="004B76F2">
      <w:pPr>
        <w:pStyle w:val="ListParagraph"/>
        <w:numPr>
          <w:ilvl w:val="0"/>
          <w:numId w:val="27"/>
        </w:numPr>
        <w:autoSpaceDE w:val="0"/>
        <w:autoSpaceDN w:val="0"/>
        <w:adjustRightInd w:val="0"/>
        <w:jc w:val="both"/>
        <w:rPr>
          <w:rFonts w:ascii="Arial" w:eastAsia="Arial" w:hAnsi="Arial" w:cs="Arial"/>
          <w:color w:val="000000"/>
          <w:lang w:eastAsia="en-US" w:bidi="en-US"/>
        </w:rPr>
      </w:pPr>
      <w:r>
        <w:rPr>
          <w:rFonts w:ascii="Arial" w:eastAsia="Arial" w:hAnsi="Arial" w:cs="Arial"/>
          <w:color w:val="000000"/>
          <w:lang w:eastAsia="en-US" w:bidi="en-US"/>
        </w:rPr>
        <w:t>Π</w:t>
      </w:r>
      <w:r w:rsidR="005C1514" w:rsidRPr="004B76F2">
        <w:rPr>
          <w:rFonts w:ascii="Arial" w:eastAsia="Arial" w:hAnsi="Arial" w:cs="Arial"/>
          <w:color w:val="000000"/>
          <w:lang w:eastAsia="en-US" w:bidi="en-US"/>
        </w:rPr>
        <w:t>ροσφορά 4.000 ιατρικών μασκών και γαντιών μιας χρήσης</w:t>
      </w:r>
      <w:r w:rsidR="00166599">
        <w:rPr>
          <w:rFonts w:ascii="Arial" w:eastAsia="Arial" w:hAnsi="Arial" w:cs="Arial"/>
          <w:color w:val="000000"/>
          <w:lang w:eastAsia="en-US" w:bidi="en-US"/>
        </w:rPr>
        <w:t xml:space="preserve"> για το προσωπικό των φαρμακείων του </w:t>
      </w:r>
      <w:r w:rsidR="005C1514" w:rsidRPr="004B76F2">
        <w:rPr>
          <w:rFonts w:ascii="Arial" w:eastAsia="Arial" w:hAnsi="Arial" w:cs="Arial"/>
          <w:color w:val="000000"/>
          <w:lang w:eastAsia="en-US" w:bidi="en-US"/>
        </w:rPr>
        <w:t>Ε.Ο.Π.Υ.Υ.</w:t>
      </w:r>
    </w:p>
    <w:p w:rsidR="003D2CC4" w:rsidRPr="003D2CC4" w:rsidRDefault="00D22806" w:rsidP="00D22806">
      <w:pPr>
        <w:pStyle w:val="ListParagraph"/>
        <w:numPr>
          <w:ilvl w:val="0"/>
          <w:numId w:val="27"/>
        </w:numPr>
        <w:rPr>
          <w:rFonts w:ascii="Arial" w:eastAsia="Arial" w:hAnsi="Arial" w:cs="Arial"/>
          <w:color w:val="000000"/>
          <w:lang w:eastAsia="en-US" w:bidi="en-US"/>
        </w:rPr>
      </w:pPr>
      <w:r>
        <w:rPr>
          <w:rFonts w:ascii="Arial" w:eastAsia="Arial" w:hAnsi="Arial" w:cs="Arial"/>
          <w:color w:val="000000"/>
          <w:lang w:eastAsia="en-US" w:bidi="en-US"/>
        </w:rPr>
        <w:t>Δ</w:t>
      </w:r>
      <w:r w:rsidR="003D2CC4" w:rsidRPr="003D2CC4">
        <w:rPr>
          <w:rFonts w:ascii="Arial" w:eastAsia="Arial" w:hAnsi="Arial" w:cs="Arial"/>
          <w:color w:val="000000"/>
          <w:lang w:eastAsia="en-US" w:bidi="en-US"/>
        </w:rPr>
        <w:t>ωρεά τεχνολογικού εξοπλισμού προς το Ελληνικό Ινστιτούτο Παστέρ</w:t>
      </w:r>
      <w:r w:rsidR="00C02419">
        <w:rPr>
          <w:rFonts w:ascii="Arial" w:eastAsia="Arial" w:hAnsi="Arial" w:cs="Arial"/>
          <w:color w:val="000000"/>
          <w:lang w:eastAsia="en-US" w:bidi="en-US"/>
        </w:rPr>
        <w:t xml:space="preserve"> για την υποστήριξη της </w:t>
      </w:r>
      <w:r w:rsidR="003D2CC4" w:rsidRPr="003D2CC4">
        <w:rPr>
          <w:rFonts w:ascii="Arial" w:eastAsia="Arial" w:hAnsi="Arial" w:cs="Arial"/>
          <w:color w:val="000000"/>
          <w:lang w:eastAsia="en-US" w:bidi="en-US"/>
        </w:rPr>
        <w:t>τηλε-εργασία</w:t>
      </w:r>
      <w:r w:rsidR="00C02419">
        <w:rPr>
          <w:rFonts w:ascii="Arial" w:eastAsia="Arial" w:hAnsi="Arial" w:cs="Arial"/>
          <w:color w:val="000000"/>
          <w:lang w:eastAsia="en-US" w:bidi="en-US"/>
        </w:rPr>
        <w:t>ς</w:t>
      </w:r>
      <w:r w:rsidR="003D2CC4" w:rsidRPr="003D2CC4">
        <w:rPr>
          <w:rFonts w:ascii="Arial" w:eastAsia="Arial" w:hAnsi="Arial" w:cs="Arial"/>
          <w:color w:val="000000"/>
          <w:lang w:eastAsia="en-US" w:bidi="en-US"/>
        </w:rPr>
        <w:t xml:space="preserve"> των εργαζομένων του</w:t>
      </w:r>
      <w:r w:rsidR="00325E7A">
        <w:rPr>
          <w:rFonts w:ascii="Arial" w:eastAsia="Arial" w:hAnsi="Arial" w:cs="Arial"/>
          <w:color w:val="000000"/>
          <w:lang w:eastAsia="en-US" w:bidi="en-US"/>
        </w:rPr>
        <w:t>.</w:t>
      </w:r>
    </w:p>
    <w:p w:rsidR="00D22806" w:rsidRDefault="00D22806" w:rsidP="00D22806">
      <w:pPr>
        <w:pStyle w:val="ListParagraph"/>
        <w:autoSpaceDE w:val="0"/>
        <w:autoSpaceDN w:val="0"/>
        <w:adjustRightInd w:val="0"/>
        <w:jc w:val="both"/>
        <w:rPr>
          <w:rFonts w:ascii="Arial" w:eastAsia="Arial" w:hAnsi="Arial" w:cs="Arial"/>
          <w:color w:val="000000"/>
          <w:lang w:eastAsia="en-US" w:bidi="en-US"/>
        </w:rPr>
      </w:pPr>
    </w:p>
    <w:p w:rsidR="00A66EA7" w:rsidRPr="000651CC" w:rsidRDefault="00D426F5" w:rsidP="00DE7D66">
      <w:pPr>
        <w:autoSpaceDE w:val="0"/>
        <w:autoSpaceDN w:val="0"/>
        <w:adjustRightInd w:val="0"/>
        <w:jc w:val="both"/>
        <w:rPr>
          <w:rFonts w:ascii="Arial" w:eastAsia="Arial" w:hAnsi="Arial" w:cs="Arial"/>
          <w:color w:val="000000"/>
          <w:lang w:eastAsia="en-US" w:bidi="en-US"/>
        </w:rPr>
      </w:pPr>
      <w:r w:rsidRPr="00CA4F75">
        <w:rPr>
          <w:rFonts w:ascii="Arial" w:eastAsia="Arial" w:hAnsi="Arial" w:cs="Arial"/>
          <w:color w:val="000000"/>
          <w:lang w:eastAsia="en-US" w:bidi="en-US"/>
        </w:rPr>
        <w:t>Πέραν των παραπάνω, η</w:t>
      </w:r>
      <w:r w:rsidR="00DE7D66" w:rsidRPr="00CA4F75">
        <w:rPr>
          <w:rFonts w:ascii="Arial" w:eastAsia="Arial" w:hAnsi="Arial" w:cs="Arial"/>
          <w:color w:val="000000"/>
          <w:lang w:eastAsia="en-US" w:bidi="en-US"/>
        </w:rPr>
        <w:t xml:space="preserve"> </w:t>
      </w:r>
      <w:r w:rsidR="00CE2050" w:rsidRPr="00CA4F75">
        <w:rPr>
          <w:rFonts w:ascii="Arial" w:eastAsia="Arial" w:hAnsi="Arial" w:cs="Arial"/>
          <w:color w:val="000000"/>
          <w:lang w:eastAsia="en-US" w:bidi="en-US"/>
        </w:rPr>
        <w:t xml:space="preserve">Novartis </w:t>
      </w:r>
      <w:r w:rsidRPr="00CA4F75">
        <w:rPr>
          <w:rFonts w:ascii="Arial" w:eastAsia="Arial" w:hAnsi="Arial" w:cs="Arial"/>
          <w:color w:val="000000"/>
          <w:lang w:eastAsia="en-US" w:bidi="en-US"/>
        </w:rPr>
        <w:t xml:space="preserve">έχει </w:t>
      </w:r>
      <w:r w:rsidR="001D08C5" w:rsidRPr="00CA4F75">
        <w:rPr>
          <w:rFonts w:ascii="Arial" w:eastAsia="Arial" w:hAnsi="Arial" w:cs="Arial"/>
          <w:color w:val="000000"/>
          <w:lang w:eastAsia="en-US" w:bidi="en-US"/>
        </w:rPr>
        <w:t xml:space="preserve">ήδη </w:t>
      </w:r>
      <w:r w:rsidRPr="00CA4F75">
        <w:rPr>
          <w:rFonts w:ascii="Arial" w:eastAsia="Arial" w:hAnsi="Arial" w:cs="Arial"/>
          <w:color w:val="000000"/>
          <w:lang w:eastAsia="en-US" w:bidi="en-US"/>
        </w:rPr>
        <w:t xml:space="preserve">προχωρήσει </w:t>
      </w:r>
      <w:r w:rsidR="00DE7D66" w:rsidRPr="00CA4F75">
        <w:rPr>
          <w:rFonts w:ascii="Arial" w:eastAsia="Arial" w:hAnsi="Arial" w:cs="Arial"/>
          <w:color w:val="000000"/>
          <w:lang w:eastAsia="en-US" w:bidi="en-US"/>
        </w:rPr>
        <w:t xml:space="preserve">σε δωρεά </w:t>
      </w:r>
      <w:r w:rsidR="00C02419">
        <w:rPr>
          <w:rFonts w:ascii="Arial" w:eastAsia="Arial" w:hAnsi="Arial" w:cs="Arial"/>
          <w:color w:val="000000"/>
          <w:lang w:eastAsia="en-US" w:bidi="en-US"/>
        </w:rPr>
        <w:t>2</w:t>
      </w:r>
      <w:r w:rsidR="00DE7D66" w:rsidRPr="00CA4F75">
        <w:rPr>
          <w:rFonts w:ascii="Arial" w:eastAsia="Arial" w:hAnsi="Arial" w:cs="Arial"/>
          <w:color w:val="000000"/>
          <w:lang w:eastAsia="en-US" w:bidi="en-US"/>
        </w:rPr>
        <w:t xml:space="preserve"> αναπνευστήρων, απαντώντας στ</w:t>
      </w:r>
      <w:r w:rsidR="00E7265C" w:rsidRPr="00CA4F75">
        <w:rPr>
          <w:rFonts w:ascii="Arial" w:eastAsia="Arial" w:hAnsi="Arial" w:cs="Arial"/>
          <w:color w:val="000000"/>
          <w:lang w:eastAsia="en-US" w:bidi="en-US"/>
        </w:rPr>
        <w:t>η σχετική πρωτο</w:t>
      </w:r>
      <w:r w:rsidR="00D22806" w:rsidRPr="00CA4F75">
        <w:rPr>
          <w:rFonts w:ascii="Arial" w:eastAsia="Arial" w:hAnsi="Arial" w:cs="Arial"/>
          <w:color w:val="000000"/>
          <w:lang w:eastAsia="en-US" w:bidi="en-US"/>
        </w:rPr>
        <w:t xml:space="preserve">βουλία </w:t>
      </w:r>
      <w:r w:rsidR="00DE7D66" w:rsidRPr="00CA4F75">
        <w:rPr>
          <w:rFonts w:ascii="Arial" w:eastAsia="Arial" w:hAnsi="Arial" w:cs="Arial"/>
          <w:color w:val="000000"/>
          <w:lang w:eastAsia="en-US" w:bidi="en-US"/>
        </w:rPr>
        <w:t>το</w:t>
      </w:r>
      <w:r w:rsidR="00D22806" w:rsidRPr="00CA4F75">
        <w:rPr>
          <w:rFonts w:ascii="Arial" w:eastAsia="Arial" w:hAnsi="Arial" w:cs="Arial"/>
          <w:color w:val="000000"/>
          <w:lang w:eastAsia="en-US" w:bidi="en-US"/>
        </w:rPr>
        <w:t>υ</w:t>
      </w:r>
      <w:r w:rsidR="00DE7D66" w:rsidRPr="00CA4F75">
        <w:rPr>
          <w:rFonts w:ascii="Arial" w:eastAsia="Arial" w:hAnsi="Arial" w:cs="Arial"/>
          <w:color w:val="000000"/>
          <w:lang w:eastAsia="en-US" w:bidi="en-US"/>
        </w:rPr>
        <w:t xml:space="preserve"> Σ</w:t>
      </w:r>
      <w:r w:rsidR="00D22806" w:rsidRPr="00CA4F75">
        <w:rPr>
          <w:rFonts w:ascii="Arial" w:eastAsia="Arial" w:hAnsi="Arial" w:cs="Arial"/>
          <w:color w:val="000000"/>
          <w:lang w:eastAsia="en-US" w:bidi="en-US"/>
        </w:rPr>
        <w:t>υνδέσμου</w:t>
      </w:r>
      <w:r w:rsidR="00DE7D66" w:rsidRPr="00CA4F75">
        <w:rPr>
          <w:rFonts w:ascii="Arial" w:eastAsia="Arial" w:hAnsi="Arial" w:cs="Arial"/>
          <w:color w:val="000000"/>
          <w:lang w:eastAsia="en-US" w:bidi="en-US"/>
        </w:rPr>
        <w:t xml:space="preserve"> Φαρμακευτικών Επιχειρήσεων Ελλάδος (ΣΦΕΕ)</w:t>
      </w:r>
      <w:r w:rsidR="00C02419">
        <w:rPr>
          <w:rFonts w:ascii="Arial" w:eastAsia="Arial" w:hAnsi="Arial" w:cs="Arial"/>
          <w:color w:val="000000"/>
          <w:lang w:eastAsia="en-US" w:bidi="en-US"/>
        </w:rPr>
        <w:t>.</w:t>
      </w:r>
    </w:p>
    <w:p w:rsidR="009B5BA2" w:rsidRPr="002F2378" w:rsidRDefault="009B5BA2" w:rsidP="00D32D00">
      <w:pPr>
        <w:autoSpaceDE w:val="0"/>
        <w:autoSpaceDN w:val="0"/>
        <w:adjustRightInd w:val="0"/>
        <w:jc w:val="both"/>
        <w:rPr>
          <w:rFonts w:ascii="Arial" w:eastAsia="Arial" w:hAnsi="Arial" w:cs="Arial"/>
          <w:bCs/>
          <w:color w:val="000000"/>
          <w:lang w:eastAsia="en-US" w:bidi="en-US"/>
        </w:rPr>
      </w:pPr>
      <w:r w:rsidRPr="009B5BA2">
        <w:rPr>
          <w:rFonts w:ascii="Arial" w:eastAsia="Arial" w:hAnsi="Arial" w:cs="Arial"/>
          <w:bCs/>
          <w:color w:val="000000"/>
          <w:lang w:eastAsia="en-US" w:bidi="en-US"/>
        </w:rPr>
        <w:lastRenderedPageBreak/>
        <w:t xml:space="preserve">Τέλος, η εταιρεία εστιάζει στην </w:t>
      </w:r>
      <w:r w:rsidR="002F2378" w:rsidRPr="002F2378">
        <w:rPr>
          <w:rFonts w:ascii="Arial" w:eastAsia="Arial" w:hAnsi="Arial" w:cs="Arial"/>
          <w:bCs/>
          <w:color w:val="000000"/>
          <w:lang w:eastAsia="en-US" w:bidi="en-US"/>
        </w:rPr>
        <w:t xml:space="preserve">απρόσκοπτη  διάθεση των θεραπειών της στους Έλληνες ασθενείς </w:t>
      </w:r>
      <w:r w:rsidR="002F2378">
        <w:rPr>
          <w:rFonts w:ascii="Arial" w:eastAsia="Arial" w:hAnsi="Arial" w:cs="Arial"/>
          <w:bCs/>
          <w:color w:val="000000"/>
          <w:lang w:eastAsia="en-US" w:bidi="en-US"/>
        </w:rPr>
        <w:t xml:space="preserve">καθώς και στην </w:t>
      </w:r>
      <w:r w:rsidRPr="009B5BA2">
        <w:rPr>
          <w:rFonts w:ascii="Arial" w:eastAsia="Arial" w:hAnsi="Arial" w:cs="Arial"/>
          <w:bCs/>
          <w:color w:val="000000"/>
          <w:lang w:eastAsia="en-US" w:bidi="en-US"/>
        </w:rPr>
        <w:t>προστασία της υγείας των εργαζομένων της και των επαγγελματιών υγείας με την υιοθέτηση ψηφιακών εργαλείων τηλε</w:t>
      </w:r>
      <w:r w:rsidR="00C02419">
        <w:rPr>
          <w:rFonts w:ascii="Arial" w:eastAsia="Arial" w:hAnsi="Arial" w:cs="Arial"/>
          <w:bCs/>
          <w:color w:val="000000"/>
          <w:lang w:eastAsia="en-US" w:bidi="en-US"/>
        </w:rPr>
        <w:t>-</w:t>
      </w:r>
      <w:r w:rsidRPr="009B5BA2">
        <w:rPr>
          <w:rFonts w:ascii="Arial" w:eastAsia="Arial" w:hAnsi="Arial" w:cs="Arial"/>
          <w:bCs/>
          <w:color w:val="000000"/>
          <w:lang w:eastAsia="en-US" w:bidi="en-US"/>
        </w:rPr>
        <w:t>εργασίας</w:t>
      </w:r>
      <w:r w:rsidR="002F2378">
        <w:rPr>
          <w:rFonts w:ascii="Arial" w:eastAsia="Arial" w:hAnsi="Arial" w:cs="Arial"/>
          <w:bCs/>
          <w:color w:val="000000"/>
          <w:lang w:eastAsia="en-US" w:bidi="en-US"/>
        </w:rPr>
        <w:t xml:space="preserve">. Προκειμένου να βοηθήσει τους ανθρώπους της να </w:t>
      </w:r>
      <w:r w:rsidR="00BB6C06">
        <w:rPr>
          <w:rFonts w:ascii="Arial" w:eastAsia="Arial" w:hAnsi="Arial" w:cs="Arial"/>
          <w:bCs/>
          <w:color w:val="000000"/>
          <w:lang w:eastAsia="en-US" w:bidi="en-US"/>
        </w:rPr>
        <w:t>αντ</w:t>
      </w:r>
      <w:r w:rsidR="00020CCD">
        <w:rPr>
          <w:rFonts w:ascii="Arial" w:eastAsia="Arial" w:hAnsi="Arial" w:cs="Arial"/>
          <w:bCs/>
          <w:color w:val="000000"/>
          <w:lang w:eastAsia="en-US" w:bidi="en-US"/>
        </w:rPr>
        <w:t>ε</w:t>
      </w:r>
      <w:r w:rsidR="00BB6C06">
        <w:rPr>
          <w:rFonts w:ascii="Arial" w:eastAsia="Arial" w:hAnsi="Arial" w:cs="Arial"/>
          <w:bCs/>
          <w:color w:val="000000"/>
          <w:lang w:eastAsia="en-US" w:bidi="en-US"/>
        </w:rPr>
        <w:t>πεξέλθουν στην</w:t>
      </w:r>
      <w:r w:rsidR="002F2378">
        <w:rPr>
          <w:rFonts w:ascii="Arial" w:eastAsia="Arial" w:hAnsi="Arial" w:cs="Arial"/>
          <w:bCs/>
          <w:color w:val="000000"/>
          <w:lang w:eastAsia="en-US" w:bidi="en-US"/>
        </w:rPr>
        <w:t xml:space="preserve"> απαιτητική συγκυρία, η </w:t>
      </w:r>
      <w:r w:rsidR="00BB6C06">
        <w:rPr>
          <w:rFonts w:ascii="Arial" w:eastAsia="Arial" w:hAnsi="Arial" w:cs="Arial"/>
          <w:bCs/>
          <w:color w:val="000000"/>
          <w:lang w:val="en-US" w:eastAsia="en-US" w:bidi="en-US"/>
        </w:rPr>
        <w:t>N</w:t>
      </w:r>
      <w:r w:rsidR="002F2378">
        <w:rPr>
          <w:rFonts w:ascii="Arial" w:eastAsia="Arial" w:hAnsi="Arial" w:cs="Arial"/>
          <w:bCs/>
          <w:color w:val="000000"/>
          <w:lang w:val="en-US" w:eastAsia="en-US" w:bidi="en-US"/>
        </w:rPr>
        <w:t>ovartis</w:t>
      </w:r>
      <w:r w:rsidR="002F2378" w:rsidRPr="002F2378">
        <w:rPr>
          <w:rFonts w:ascii="Arial" w:eastAsia="Arial" w:hAnsi="Arial" w:cs="Arial"/>
          <w:bCs/>
          <w:color w:val="000000"/>
          <w:lang w:eastAsia="en-US" w:bidi="en-US"/>
        </w:rPr>
        <w:t xml:space="preserve"> </w:t>
      </w:r>
      <w:r w:rsidR="002F2378">
        <w:rPr>
          <w:rFonts w:ascii="Arial" w:eastAsia="Arial" w:hAnsi="Arial" w:cs="Arial"/>
          <w:bCs/>
          <w:color w:val="000000"/>
          <w:lang w:eastAsia="en-US" w:bidi="en-US"/>
        </w:rPr>
        <w:t xml:space="preserve">εφοδίασε όλα τα </w:t>
      </w:r>
      <w:r w:rsidR="00DF028F">
        <w:rPr>
          <w:rFonts w:ascii="Arial" w:eastAsia="Arial" w:hAnsi="Arial" w:cs="Arial"/>
          <w:bCs/>
          <w:color w:val="000000"/>
          <w:lang w:eastAsia="en-US" w:bidi="en-US"/>
        </w:rPr>
        <w:t xml:space="preserve">εταιρικά </w:t>
      </w:r>
      <w:r w:rsidR="002F2378">
        <w:rPr>
          <w:rFonts w:ascii="Arial" w:eastAsia="Arial" w:hAnsi="Arial" w:cs="Arial"/>
          <w:bCs/>
          <w:color w:val="000000"/>
          <w:lang w:eastAsia="en-US" w:bidi="en-US"/>
        </w:rPr>
        <w:t xml:space="preserve">κινητά </w:t>
      </w:r>
      <w:r w:rsidR="00451436">
        <w:rPr>
          <w:rFonts w:ascii="Arial" w:eastAsia="Arial" w:hAnsi="Arial" w:cs="Arial"/>
          <w:bCs/>
          <w:color w:val="000000"/>
          <w:lang w:eastAsia="en-US" w:bidi="en-US"/>
        </w:rPr>
        <w:t>κ</w:t>
      </w:r>
      <w:r w:rsidR="00451436" w:rsidRPr="00451436">
        <w:rPr>
          <w:rFonts w:ascii="Arial" w:eastAsia="Arial" w:hAnsi="Arial" w:cs="Arial"/>
          <w:bCs/>
          <w:color w:val="000000"/>
          <w:lang w:eastAsia="en-US" w:bidi="en-US"/>
        </w:rPr>
        <w:t>αι ipads με ειδική εφαρμογή, που παρέχει συμβουλές σε θέματα άσκησης, διατροφής, πνευματικής και ψυχολογικής ισορροπίας καθώς και 50 δωρεάν συνεδρίες coaching.</w:t>
      </w:r>
      <w:r w:rsidR="00BB6C06">
        <w:rPr>
          <w:rFonts w:ascii="Arial" w:eastAsia="Arial" w:hAnsi="Arial" w:cs="Arial"/>
          <w:bCs/>
          <w:color w:val="000000"/>
          <w:lang w:eastAsia="en-US" w:bidi="en-US"/>
        </w:rPr>
        <w:t xml:space="preserve"> Παράλληλα επέκτεινε </w:t>
      </w:r>
      <w:r w:rsidR="00DF028F">
        <w:rPr>
          <w:rFonts w:ascii="Arial" w:eastAsia="Arial" w:hAnsi="Arial" w:cs="Arial"/>
          <w:bCs/>
          <w:color w:val="000000"/>
          <w:lang w:eastAsia="en-US" w:bidi="en-US"/>
        </w:rPr>
        <w:t xml:space="preserve">και στις οικογένειές των εργαζομένων </w:t>
      </w:r>
      <w:r w:rsidR="00BB6C06">
        <w:rPr>
          <w:rFonts w:ascii="Arial" w:eastAsia="Arial" w:hAnsi="Arial" w:cs="Arial"/>
          <w:bCs/>
          <w:color w:val="000000"/>
          <w:lang w:eastAsia="en-US" w:bidi="en-US"/>
        </w:rPr>
        <w:t xml:space="preserve">τη δωρεάν πρόσβαση στις ψηφιακές πλατφόρμες εκπαίδευσης </w:t>
      </w:r>
      <w:r w:rsidR="00BB6C06">
        <w:rPr>
          <w:rFonts w:ascii="Arial" w:eastAsia="Arial" w:hAnsi="Arial" w:cs="Arial"/>
          <w:bCs/>
          <w:color w:val="000000"/>
          <w:lang w:val="en-US" w:eastAsia="en-US" w:bidi="en-US"/>
        </w:rPr>
        <w:t>Coursera</w:t>
      </w:r>
      <w:r w:rsidR="00BB6C06">
        <w:rPr>
          <w:rFonts w:ascii="Arial" w:eastAsia="Arial" w:hAnsi="Arial" w:cs="Arial"/>
          <w:bCs/>
          <w:color w:val="000000"/>
          <w:lang w:eastAsia="en-US" w:bidi="en-US"/>
        </w:rPr>
        <w:t xml:space="preserve"> και </w:t>
      </w:r>
      <w:r w:rsidR="00BB6C06" w:rsidRPr="00BB6C06">
        <w:rPr>
          <w:rFonts w:ascii="Arial" w:eastAsia="Arial" w:hAnsi="Arial" w:cs="Arial"/>
          <w:bCs/>
          <w:color w:val="000000"/>
          <w:lang w:eastAsia="en-US" w:bidi="en-US"/>
        </w:rPr>
        <w:t xml:space="preserve"> </w:t>
      </w:r>
      <w:r w:rsidR="00BB6C06">
        <w:rPr>
          <w:rFonts w:ascii="Arial" w:eastAsia="Arial" w:hAnsi="Arial" w:cs="Arial"/>
          <w:bCs/>
          <w:color w:val="000000"/>
          <w:lang w:eastAsia="en-US" w:bidi="en-US"/>
        </w:rPr>
        <w:t>Κ</w:t>
      </w:r>
      <w:r w:rsidR="00BB6C06">
        <w:rPr>
          <w:rFonts w:ascii="Arial" w:eastAsia="Arial" w:hAnsi="Arial" w:cs="Arial"/>
          <w:bCs/>
          <w:color w:val="000000"/>
          <w:lang w:val="en-US" w:eastAsia="en-US" w:bidi="en-US"/>
        </w:rPr>
        <w:t>han</w:t>
      </w:r>
      <w:r w:rsidR="00BB6C06" w:rsidRPr="00BB6C06">
        <w:rPr>
          <w:rFonts w:ascii="Arial" w:eastAsia="Arial" w:hAnsi="Arial" w:cs="Arial"/>
          <w:bCs/>
          <w:color w:val="000000"/>
          <w:lang w:eastAsia="en-US" w:bidi="en-US"/>
        </w:rPr>
        <w:t xml:space="preserve"> </w:t>
      </w:r>
      <w:r w:rsidR="00BB6C06">
        <w:rPr>
          <w:rFonts w:ascii="Arial" w:eastAsia="Arial" w:hAnsi="Arial" w:cs="Arial"/>
          <w:bCs/>
          <w:color w:val="000000"/>
          <w:lang w:val="en-US" w:eastAsia="en-US" w:bidi="en-US"/>
        </w:rPr>
        <w:t>Academy</w:t>
      </w:r>
      <w:r w:rsidR="00DF028F">
        <w:rPr>
          <w:rFonts w:ascii="Arial" w:eastAsia="Arial" w:hAnsi="Arial" w:cs="Arial"/>
          <w:bCs/>
          <w:color w:val="000000"/>
          <w:lang w:eastAsia="en-US" w:bidi="en-US"/>
        </w:rPr>
        <w:t xml:space="preserve"> (για παιδιά σχολικής ηλικίας) </w:t>
      </w:r>
      <w:r w:rsidR="00BB6C06">
        <w:rPr>
          <w:rFonts w:ascii="Arial" w:eastAsia="Arial" w:hAnsi="Arial" w:cs="Arial"/>
          <w:bCs/>
          <w:color w:val="000000"/>
          <w:lang w:eastAsia="en-US" w:bidi="en-US"/>
        </w:rPr>
        <w:t>.</w:t>
      </w:r>
      <w:r w:rsidR="00BB6C06" w:rsidRPr="00BB6C06">
        <w:rPr>
          <w:rFonts w:ascii="Arial" w:eastAsia="Arial" w:hAnsi="Arial" w:cs="Arial"/>
          <w:bCs/>
          <w:color w:val="000000"/>
          <w:lang w:eastAsia="en-US" w:bidi="en-US"/>
        </w:rPr>
        <w:t xml:space="preserve"> </w:t>
      </w:r>
    </w:p>
    <w:p w:rsidR="009B5BA2" w:rsidRDefault="009B5BA2" w:rsidP="00D32D00">
      <w:pPr>
        <w:autoSpaceDE w:val="0"/>
        <w:autoSpaceDN w:val="0"/>
        <w:adjustRightInd w:val="0"/>
        <w:jc w:val="both"/>
        <w:rPr>
          <w:rFonts w:ascii="Arial" w:eastAsia="Arial" w:hAnsi="Arial" w:cs="Arial"/>
          <w:bCs/>
          <w:color w:val="000000"/>
          <w:lang w:eastAsia="en-US" w:bidi="en-US"/>
        </w:rPr>
      </w:pPr>
    </w:p>
    <w:p w:rsidR="00A17928" w:rsidRPr="009B5BA2" w:rsidRDefault="00A17928" w:rsidP="00D32D00">
      <w:pPr>
        <w:autoSpaceDE w:val="0"/>
        <w:autoSpaceDN w:val="0"/>
        <w:adjustRightInd w:val="0"/>
        <w:jc w:val="both"/>
        <w:rPr>
          <w:rFonts w:ascii="Arial" w:eastAsia="Arial" w:hAnsi="Arial" w:cs="Arial"/>
          <w:bCs/>
          <w:color w:val="000000"/>
          <w:lang w:eastAsia="en-US" w:bidi="en-US"/>
        </w:rPr>
      </w:pPr>
    </w:p>
    <w:p w:rsidR="00D241B2" w:rsidRDefault="00D241B2" w:rsidP="00D32D00">
      <w:pPr>
        <w:autoSpaceDE w:val="0"/>
        <w:autoSpaceDN w:val="0"/>
        <w:adjustRightInd w:val="0"/>
        <w:jc w:val="both"/>
        <w:rPr>
          <w:rFonts w:ascii="Arial" w:eastAsia="Arial" w:hAnsi="Arial" w:cs="Arial"/>
          <w:b/>
          <w:bCs/>
          <w:color w:val="000000"/>
          <w:lang w:eastAsia="en-US" w:bidi="en-US"/>
        </w:rPr>
      </w:pPr>
      <w:r>
        <w:rPr>
          <w:rFonts w:ascii="Arial" w:eastAsia="Arial" w:hAnsi="Arial" w:cs="Arial"/>
          <w:b/>
          <w:bCs/>
          <w:color w:val="000000"/>
          <w:lang w:eastAsia="en-US" w:bidi="en-US"/>
        </w:rPr>
        <w:t>Μεσοπρόθεσμες δράσεις</w:t>
      </w:r>
    </w:p>
    <w:p w:rsidR="00D241B2" w:rsidRDefault="00D241B2" w:rsidP="00D32D00">
      <w:pPr>
        <w:autoSpaceDE w:val="0"/>
        <w:autoSpaceDN w:val="0"/>
        <w:adjustRightInd w:val="0"/>
        <w:jc w:val="both"/>
        <w:rPr>
          <w:rFonts w:ascii="Arial" w:eastAsia="Arial" w:hAnsi="Arial" w:cs="Arial"/>
          <w:b/>
          <w:bCs/>
          <w:color w:val="000000"/>
          <w:lang w:eastAsia="en-US" w:bidi="en-US"/>
        </w:rPr>
      </w:pPr>
    </w:p>
    <w:p w:rsidR="00D426F5" w:rsidRPr="004B76F2" w:rsidRDefault="00A66EA7" w:rsidP="00D32D00">
      <w:pPr>
        <w:autoSpaceDE w:val="0"/>
        <w:autoSpaceDN w:val="0"/>
        <w:adjustRightInd w:val="0"/>
        <w:jc w:val="both"/>
        <w:rPr>
          <w:rFonts w:ascii="Arial" w:eastAsia="Arial" w:hAnsi="Arial" w:cs="Arial"/>
          <w:b/>
          <w:bCs/>
          <w:color w:val="000000"/>
          <w:lang w:eastAsia="en-US" w:bidi="en-US"/>
        </w:rPr>
      </w:pPr>
      <w:r>
        <w:rPr>
          <w:rFonts w:ascii="Arial" w:eastAsia="Arial" w:hAnsi="Arial" w:cs="Arial"/>
          <w:b/>
          <w:bCs/>
          <w:color w:val="000000"/>
          <w:lang w:eastAsia="en-US" w:bidi="en-US"/>
        </w:rPr>
        <w:t xml:space="preserve">Εθελοντική </w:t>
      </w:r>
      <w:r w:rsidR="00D426F5" w:rsidRPr="004B76F2">
        <w:rPr>
          <w:rFonts w:ascii="Arial" w:eastAsia="Arial" w:hAnsi="Arial" w:cs="Arial"/>
          <w:b/>
          <w:bCs/>
          <w:color w:val="000000"/>
          <w:lang w:eastAsia="en-US" w:bidi="en-US"/>
        </w:rPr>
        <w:t>προσφορά και από τους εργαζομένους της εταιρείας</w:t>
      </w:r>
    </w:p>
    <w:p w:rsidR="00793CA0" w:rsidRDefault="00A66EA7" w:rsidP="00793CA0">
      <w:pPr>
        <w:autoSpaceDE w:val="0"/>
        <w:autoSpaceDN w:val="0"/>
        <w:adjustRightInd w:val="0"/>
        <w:jc w:val="both"/>
        <w:rPr>
          <w:rFonts w:ascii="Arial" w:eastAsia="Arial" w:hAnsi="Arial" w:cs="Arial"/>
          <w:color w:val="000000"/>
          <w:lang w:eastAsia="en-US" w:bidi="en-US"/>
        </w:rPr>
      </w:pPr>
      <w:r>
        <w:rPr>
          <w:rFonts w:ascii="Arial" w:eastAsia="Arial" w:hAnsi="Arial" w:cs="Arial"/>
          <w:color w:val="000000"/>
          <w:lang w:eastAsia="en-US" w:bidi="en-US"/>
        </w:rPr>
        <w:t>Ο</w:t>
      </w:r>
      <w:r w:rsidR="00793CA0">
        <w:rPr>
          <w:rFonts w:ascii="Arial" w:eastAsia="Arial" w:hAnsi="Arial" w:cs="Arial"/>
          <w:color w:val="000000"/>
          <w:lang w:eastAsia="en-US" w:bidi="en-US"/>
        </w:rPr>
        <w:t xml:space="preserve">ι άνθρωποι της </w:t>
      </w:r>
      <w:r w:rsidR="00793CA0">
        <w:rPr>
          <w:rFonts w:ascii="Arial" w:eastAsia="Arial" w:hAnsi="Arial" w:cs="Arial"/>
          <w:color w:val="000000"/>
          <w:lang w:val="en-US" w:eastAsia="en-US" w:bidi="en-US"/>
        </w:rPr>
        <w:t>Novartis</w:t>
      </w:r>
      <w:r w:rsidR="00793CA0">
        <w:rPr>
          <w:rFonts w:ascii="Arial" w:eastAsia="Arial" w:hAnsi="Arial" w:cs="Arial"/>
          <w:color w:val="000000"/>
          <w:lang w:eastAsia="en-US" w:bidi="en-US"/>
        </w:rPr>
        <w:t xml:space="preserve"> </w:t>
      </w:r>
      <w:r w:rsidR="00793CA0">
        <w:rPr>
          <w:rFonts w:ascii="Arial" w:eastAsia="Arial" w:hAnsi="Arial" w:cs="Arial"/>
          <w:color w:val="000000"/>
          <w:lang w:val="en-US" w:eastAsia="en-US" w:bidi="en-US"/>
        </w:rPr>
        <w:t>Hellas</w:t>
      </w:r>
      <w:r w:rsidR="00793CA0" w:rsidRPr="00A845CD">
        <w:rPr>
          <w:rFonts w:ascii="Arial" w:eastAsia="Arial" w:hAnsi="Arial" w:cs="Arial"/>
          <w:color w:val="000000"/>
          <w:lang w:eastAsia="en-US" w:bidi="en-US"/>
        </w:rPr>
        <w:t xml:space="preserve"> </w:t>
      </w:r>
      <w:r>
        <w:rPr>
          <w:rFonts w:ascii="Arial" w:eastAsia="Arial" w:hAnsi="Arial" w:cs="Arial"/>
          <w:color w:val="000000"/>
          <w:lang w:eastAsia="en-US" w:bidi="en-US"/>
        </w:rPr>
        <w:t xml:space="preserve"> θα </w:t>
      </w:r>
      <w:r w:rsidR="00793CA0">
        <w:rPr>
          <w:rFonts w:ascii="Arial" w:eastAsia="Arial" w:hAnsi="Arial" w:cs="Arial"/>
          <w:color w:val="000000"/>
          <w:lang w:eastAsia="en-US" w:bidi="en-US"/>
        </w:rPr>
        <w:t xml:space="preserve">έχουν τη δυνατότητα να στηρίξουν </w:t>
      </w:r>
      <w:r>
        <w:rPr>
          <w:rFonts w:ascii="Arial" w:eastAsia="Arial" w:hAnsi="Arial" w:cs="Arial"/>
          <w:color w:val="000000"/>
          <w:lang w:eastAsia="en-US" w:bidi="en-US"/>
        </w:rPr>
        <w:t xml:space="preserve">εθελοντικά </w:t>
      </w:r>
      <w:r w:rsidR="00793CA0">
        <w:rPr>
          <w:rFonts w:ascii="Arial" w:eastAsia="Arial" w:hAnsi="Arial" w:cs="Arial"/>
          <w:color w:val="000000"/>
          <w:lang w:eastAsia="en-US" w:bidi="en-US"/>
        </w:rPr>
        <w:t>τις προσπάθειες που γίν</w:t>
      </w:r>
      <w:r>
        <w:rPr>
          <w:rFonts w:ascii="Arial" w:eastAsia="Arial" w:hAnsi="Arial" w:cs="Arial"/>
          <w:color w:val="000000"/>
          <w:lang w:eastAsia="en-US" w:bidi="en-US"/>
        </w:rPr>
        <w:t xml:space="preserve">ονται για την αντιμετώπιση της πανδημίας στη χώρα, </w:t>
      </w:r>
      <w:r w:rsidR="00793CA0">
        <w:rPr>
          <w:rFonts w:ascii="Arial" w:eastAsia="Arial" w:hAnsi="Arial" w:cs="Arial"/>
          <w:color w:val="000000"/>
          <w:lang w:eastAsia="en-US" w:bidi="en-US"/>
        </w:rPr>
        <w:t xml:space="preserve">συνεισφέροντας ένα </w:t>
      </w:r>
      <w:r w:rsidR="00020CCD">
        <w:rPr>
          <w:rFonts w:ascii="Arial" w:eastAsia="Arial" w:hAnsi="Arial" w:cs="Arial"/>
          <w:color w:val="000000"/>
          <w:lang w:eastAsia="en-US" w:bidi="en-US"/>
        </w:rPr>
        <w:t xml:space="preserve">συμβολικό </w:t>
      </w:r>
      <w:r w:rsidR="00793CA0">
        <w:rPr>
          <w:rFonts w:ascii="Arial" w:eastAsia="Arial" w:hAnsi="Arial" w:cs="Arial"/>
          <w:color w:val="000000"/>
          <w:lang w:eastAsia="en-US" w:bidi="en-US"/>
        </w:rPr>
        <w:t>ποσό από τη μισθοδοσία τους. Η εταιρεία δεσμεύεται να διπλασ</w:t>
      </w:r>
      <w:r>
        <w:rPr>
          <w:rFonts w:ascii="Arial" w:eastAsia="Arial" w:hAnsi="Arial" w:cs="Arial"/>
          <w:color w:val="000000"/>
          <w:lang w:eastAsia="en-US" w:bidi="en-US"/>
        </w:rPr>
        <w:t>ιάσει το ποσό που θα συ</w:t>
      </w:r>
      <w:r w:rsidR="00C02419">
        <w:rPr>
          <w:rFonts w:ascii="Arial" w:eastAsia="Arial" w:hAnsi="Arial" w:cs="Arial"/>
          <w:color w:val="000000"/>
          <w:lang w:eastAsia="en-US" w:bidi="en-US"/>
        </w:rPr>
        <w:t>γκεντρωθεί,</w:t>
      </w:r>
      <w:r>
        <w:rPr>
          <w:rFonts w:ascii="Arial" w:eastAsia="Arial" w:hAnsi="Arial" w:cs="Arial"/>
          <w:color w:val="000000"/>
          <w:lang w:eastAsia="en-US" w:bidi="en-US"/>
        </w:rPr>
        <w:t xml:space="preserve"> κα</w:t>
      </w:r>
      <w:r w:rsidR="00D22806">
        <w:rPr>
          <w:rFonts w:ascii="Arial" w:eastAsia="Arial" w:hAnsi="Arial" w:cs="Arial"/>
          <w:color w:val="000000"/>
          <w:lang w:eastAsia="en-US" w:bidi="en-US"/>
        </w:rPr>
        <w:t>θ</w:t>
      </w:r>
      <w:r>
        <w:rPr>
          <w:rFonts w:ascii="Arial" w:eastAsia="Arial" w:hAnsi="Arial" w:cs="Arial"/>
          <w:color w:val="000000"/>
          <w:lang w:eastAsia="en-US" w:bidi="en-US"/>
        </w:rPr>
        <w:t>ώς ο</w:t>
      </w:r>
      <w:r w:rsidR="00793CA0">
        <w:rPr>
          <w:rFonts w:ascii="Arial" w:eastAsia="Arial" w:hAnsi="Arial" w:cs="Arial"/>
          <w:color w:val="000000"/>
          <w:lang w:eastAsia="en-US" w:bidi="en-US"/>
        </w:rPr>
        <w:t xml:space="preserve">ι εργαζόμενοι θα </w:t>
      </w:r>
      <w:r w:rsidR="00D426F5">
        <w:rPr>
          <w:rFonts w:ascii="Arial" w:eastAsia="Arial" w:hAnsi="Arial" w:cs="Arial"/>
          <w:color w:val="000000"/>
          <w:lang w:eastAsia="en-US" w:bidi="en-US"/>
        </w:rPr>
        <w:t xml:space="preserve">επιλέξουν μέσω εσωτερικής διαδικασίας </w:t>
      </w:r>
      <w:r w:rsidR="00793CA0">
        <w:rPr>
          <w:rFonts w:ascii="Arial" w:eastAsia="Arial" w:hAnsi="Arial" w:cs="Arial"/>
          <w:color w:val="000000"/>
          <w:lang w:eastAsia="en-US" w:bidi="en-US"/>
        </w:rPr>
        <w:t xml:space="preserve">ποια δομή </w:t>
      </w:r>
      <w:r w:rsidR="00D426F5">
        <w:rPr>
          <w:rFonts w:ascii="Arial" w:eastAsia="Arial" w:hAnsi="Arial" w:cs="Arial"/>
          <w:color w:val="000000"/>
          <w:lang w:eastAsia="en-US" w:bidi="en-US"/>
        </w:rPr>
        <w:t xml:space="preserve">επιθυμούν </w:t>
      </w:r>
      <w:r w:rsidR="00793CA0">
        <w:rPr>
          <w:rFonts w:ascii="Arial" w:eastAsia="Arial" w:hAnsi="Arial" w:cs="Arial"/>
          <w:color w:val="000000"/>
          <w:lang w:eastAsia="en-US" w:bidi="en-US"/>
        </w:rPr>
        <w:t xml:space="preserve">να στηρίξουν. </w:t>
      </w:r>
    </w:p>
    <w:p w:rsidR="00793CA0" w:rsidRPr="00A845CD" w:rsidRDefault="00793CA0" w:rsidP="00793CA0">
      <w:pPr>
        <w:autoSpaceDE w:val="0"/>
        <w:autoSpaceDN w:val="0"/>
        <w:adjustRightInd w:val="0"/>
        <w:jc w:val="both"/>
        <w:rPr>
          <w:rFonts w:ascii="Arial" w:eastAsia="Arial" w:hAnsi="Arial" w:cs="Arial"/>
          <w:color w:val="000000"/>
          <w:lang w:eastAsia="en-US" w:bidi="en-US"/>
        </w:rPr>
      </w:pPr>
    </w:p>
    <w:p w:rsidR="001D08C5" w:rsidRPr="002F2378" w:rsidRDefault="00A66EA7" w:rsidP="000955B9">
      <w:pPr>
        <w:autoSpaceDE w:val="0"/>
        <w:autoSpaceDN w:val="0"/>
        <w:adjustRightInd w:val="0"/>
        <w:jc w:val="both"/>
        <w:rPr>
          <w:rFonts w:ascii="Arial" w:eastAsia="Arial" w:hAnsi="Arial" w:cs="Arial"/>
          <w:b/>
          <w:bCs/>
          <w:color w:val="000000"/>
          <w:lang w:eastAsia="en-US" w:bidi="en-US"/>
        </w:rPr>
      </w:pPr>
      <w:r>
        <w:rPr>
          <w:rFonts w:ascii="Arial" w:eastAsia="Arial" w:hAnsi="Arial" w:cs="Arial"/>
          <w:b/>
          <w:bCs/>
          <w:color w:val="000000"/>
          <w:lang w:eastAsia="en-US" w:bidi="en-US"/>
        </w:rPr>
        <w:t xml:space="preserve">Τμήμα </w:t>
      </w:r>
      <w:r w:rsidR="00D426F5">
        <w:rPr>
          <w:rFonts w:ascii="Arial" w:eastAsia="Arial" w:hAnsi="Arial" w:cs="Arial"/>
          <w:b/>
          <w:bCs/>
          <w:color w:val="000000"/>
          <w:lang w:val="en-GB" w:eastAsia="en-US" w:bidi="en-US"/>
        </w:rPr>
        <w:t>Holistic</w:t>
      </w:r>
      <w:r w:rsidR="00D426F5" w:rsidRPr="004B76F2">
        <w:rPr>
          <w:rFonts w:ascii="Arial" w:eastAsia="Arial" w:hAnsi="Arial" w:cs="Arial"/>
          <w:b/>
          <w:bCs/>
          <w:color w:val="000000"/>
          <w:lang w:eastAsia="en-US" w:bidi="en-US"/>
        </w:rPr>
        <w:t xml:space="preserve"> </w:t>
      </w:r>
      <w:r w:rsidR="00D426F5">
        <w:rPr>
          <w:rFonts w:ascii="Arial" w:eastAsia="Arial" w:hAnsi="Arial" w:cs="Arial"/>
          <w:b/>
          <w:bCs/>
          <w:color w:val="000000"/>
          <w:lang w:val="en-GB" w:eastAsia="en-US" w:bidi="en-US"/>
        </w:rPr>
        <w:t>Care</w:t>
      </w:r>
    </w:p>
    <w:p w:rsidR="00C02419" w:rsidRDefault="00C02419" w:rsidP="000955B9">
      <w:pPr>
        <w:autoSpaceDE w:val="0"/>
        <w:autoSpaceDN w:val="0"/>
        <w:adjustRightInd w:val="0"/>
        <w:jc w:val="both"/>
        <w:rPr>
          <w:rFonts w:ascii="Arial" w:eastAsia="Arial" w:hAnsi="Arial" w:cs="Arial"/>
          <w:color w:val="000000"/>
          <w:lang w:eastAsia="en-US" w:bidi="en-US"/>
        </w:rPr>
      </w:pPr>
    </w:p>
    <w:p w:rsidR="00866306" w:rsidRPr="00793CA0" w:rsidRDefault="005C1514" w:rsidP="000955B9">
      <w:pPr>
        <w:autoSpaceDE w:val="0"/>
        <w:autoSpaceDN w:val="0"/>
        <w:adjustRightInd w:val="0"/>
        <w:jc w:val="both"/>
        <w:rPr>
          <w:rFonts w:ascii="Arial" w:eastAsia="Arial" w:hAnsi="Arial" w:cs="Arial"/>
          <w:color w:val="000000"/>
          <w:lang w:eastAsia="en-US" w:bidi="en-US"/>
        </w:rPr>
      </w:pPr>
      <w:r>
        <w:rPr>
          <w:rFonts w:ascii="Arial" w:eastAsia="Arial" w:hAnsi="Arial" w:cs="Arial"/>
          <w:color w:val="000000"/>
          <w:lang w:eastAsia="en-US" w:bidi="en-US"/>
        </w:rPr>
        <w:t>Εντατικοποιούνται οι</w:t>
      </w:r>
      <w:r w:rsidR="00793CA0">
        <w:rPr>
          <w:rFonts w:ascii="Arial" w:hAnsi="Arial" w:cs="Arial"/>
          <w:color w:val="201F1E"/>
          <w:bdr w:val="none" w:sz="0" w:space="0" w:color="auto" w:frame="1"/>
          <w:shd w:val="clear" w:color="auto" w:fill="FFFFFF"/>
        </w:rPr>
        <w:t xml:space="preserve"> δράσεις του </w:t>
      </w:r>
      <w:r w:rsidR="00A66EA7">
        <w:rPr>
          <w:rFonts w:ascii="Arial" w:hAnsi="Arial" w:cs="Arial"/>
          <w:color w:val="201F1E"/>
          <w:bdr w:val="none" w:sz="0" w:space="0" w:color="auto" w:frame="1"/>
          <w:shd w:val="clear" w:color="auto" w:fill="FFFFFF"/>
        </w:rPr>
        <w:t xml:space="preserve">νέου τμήματος </w:t>
      </w:r>
      <w:r w:rsidR="00793CA0">
        <w:rPr>
          <w:rFonts w:ascii="Arial" w:hAnsi="Arial" w:cs="Arial"/>
          <w:color w:val="201F1E"/>
          <w:bdr w:val="none" w:sz="0" w:space="0" w:color="auto" w:frame="1"/>
          <w:shd w:val="clear" w:color="auto" w:fill="FFFFFF"/>
        </w:rPr>
        <w:t>Holistic Care, που εστιάζει στην Πρωτο</w:t>
      </w:r>
      <w:r w:rsidR="00A66EA7">
        <w:rPr>
          <w:rFonts w:ascii="Arial" w:hAnsi="Arial" w:cs="Arial"/>
          <w:color w:val="201F1E"/>
          <w:bdr w:val="none" w:sz="0" w:space="0" w:color="auto" w:frame="1"/>
          <w:shd w:val="clear" w:color="auto" w:fill="FFFFFF"/>
        </w:rPr>
        <w:t xml:space="preserve">βάθμια Περίθαλψη και προάγει τη </w:t>
      </w:r>
      <w:r w:rsidR="00793CA0">
        <w:rPr>
          <w:rFonts w:ascii="Arial" w:hAnsi="Arial" w:cs="Arial"/>
          <w:color w:val="201F1E"/>
          <w:bdr w:val="none" w:sz="0" w:space="0" w:color="auto" w:frame="1"/>
          <w:shd w:val="clear" w:color="auto" w:fill="FFFFFF"/>
        </w:rPr>
        <w:t>θεραπευτική συμμαχία</w:t>
      </w:r>
      <w:r w:rsidR="00A66EA7">
        <w:rPr>
          <w:rFonts w:ascii="Arial" w:hAnsi="Arial" w:cs="Arial"/>
          <w:color w:val="201F1E"/>
          <w:bdr w:val="none" w:sz="0" w:space="0" w:color="auto" w:frame="1"/>
          <w:shd w:val="clear" w:color="auto" w:fill="FFFFFF"/>
        </w:rPr>
        <w:t xml:space="preserve"> των επαγγε</w:t>
      </w:r>
      <w:r w:rsidR="00C02419">
        <w:rPr>
          <w:rFonts w:ascii="Arial" w:hAnsi="Arial" w:cs="Arial"/>
          <w:color w:val="201F1E"/>
          <w:bdr w:val="none" w:sz="0" w:space="0" w:color="auto" w:frame="1"/>
          <w:shd w:val="clear" w:color="auto" w:fill="FFFFFF"/>
        </w:rPr>
        <w:t>λ</w:t>
      </w:r>
      <w:r w:rsidR="00A66EA7">
        <w:rPr>
          <w:rFonts w:ascii="Arial" w:hAnsi="Arial" w:cs="Arial"/>
          <w:color w:val="201F1E"/>
          <w:bdr w:val="none" w:sz="0" w:space="0" w:color="auto" w:frame="1"/>
          <w:shd w:val="clear" w:color="auto" w:fill="FFFFFF"/>
        </w:rPr>
        <w:t xml:space="preserve">ματιών υγείας προς όφελος </w:t>
      </w:r>
      <w:r w:rsidR="00793CA0">
        <w:rPr>
          <w:rFonts w:ascii="Arial" w:hAnsi="Arial" w:cs="Arial"/>
          <w:color w:val="201F1E"/>
          <w:bdr w:val="none" w:sz="0" w:space="0" w:color="auto" w:frame="1"/>
          <w:shd w:val="clear" w:color="auto" w:fill="FFFFFF"/>
        </w:rPr>
        <w:t xml:space="preserve">των ασθενών με χρόνια νοσήματα. </w:t>
      </w:r>
      <w:r w:rsidR="00C02419">
        <w:rPr>
          <w:rFonts w:ascii="Arial" w:hAnsi="Arial" w:cs="Arial"/>
          <w:color w:val="201F1E"/>
          <w:bdr w:val="none" w:sz="0" w:space="0" w:color="auto" w:frame="1"/>
          <w:shd w:val="clear" w:color="auto" w:fill="FFFFFF"/>
        </w:rPr>
        <w:t>Εν μέσω της</w:t>
      </w:r>
      <w:r w:rsidR="00793CA0">
        <w:rPr>
          <w:rFonts w:ascii="Arial" w:hAnsi="Arial" w:cs="Arial"/>
          <w:color w:val="201F1E"/>
          <w:bdr w:val="none" w:sz="0" w:space="0" w:color="auto" w:frame="1"/>
          <w:shd w:val="clear" w:color="auto" w:fill="FFFFFF"/>
        </w:rPr>
        <w:t xml:space="preserve"> πανδημία</w:t>
      </w:r>
      <w:r w:rsidR="00C02419">
        <w:rPr>
          <w:rFonts w:ascii="Arial" w:hAnsi="Arial" w:cs="Arial"/>
          <w:color w:val="201F1E"/>
          <w:bdr w:val="none" w:sz="0" w:space="0" w:color="auto" w:frame="1"/>
          <w:shd w:val="clear" w:color="auto" w:fill="FFFFFF"/>
        </w:rPr>
        <w:t>ς</w:t>
      </w:r>
      <w:r w:rsidR="00793CA0">
        <w:rPr>
          <w:rFonts w:ascii="Arial" w:hAnsi="Arial" w:cs="Arial"/>
          <w:color w:val="201F1E"/>
          <w:bdr w:val="none" w:sz="0" w:space="0" w:color="auto" w:frame="1"/>
          <w:shd w:val="clear" w:color="auto" w:fill="FFFFFF"/>
        </w:rPr>
        <w:t xml:space="preserve"> του COVID-19, η επικοινωνία εξ αποστάσεως μεταξύ ασθενών και ιατρών έχει γίνει αναγκαία. Αναγνωρίζοντας τις αυξημένες ανάγκες τόσο των ασθενών, όσο και των ιατρών, το </w:t>
      </w:r>
      <w:r w:rsidR="00A66EA7">
        <w:rPr>
          <w:rFonts w:ascii="Arial" w:hAnsi="Arial" w:cs="Arial"/>
          <w:color w:val="201F1E"/>
          <w:bdr w:val="none" w:sz="0" w:space="0" w:color="auto" w:frame="1"/>
          <w:shd w:val="clear" w:color="auto" w:fill="FFFFFF"/>
        </w:rPr>
        <w:t xml:space="preserve">τμήμα </w:t>
      </w:r>
      <w:r w:rsidR="00793CA0">
        <w:rPr>
          <w:rFonts w:ascii="Arial" w:hAnsi="Arial" w:cs="Arial"/>
          <w:color w:val="201F1E"/>
          <w:bdr w:val="none" w:sz="0" w:space="0" w:color="auto" w:frame="1"/>
          <w:shd w:val="clear" w:color="auto" w:fill="FFFFFF"/>
        </w:rPr>
        <w:t>Holistic Care υποστηρίζει με τεχνογνωσία την αξιοποίηση διαδικτυακών εργαλείων και ταυτόχρονα αξιολογεί την ανάπτυξη καινούργιων ψηφιακών λύσεων που θα έχουν και μακροπρόθεσμο όφελος για τους ασθενείς, με απώτερο στόχο την προάσπιση της δημόσιας υγείας.</w:t>
      </w:r>
    </w:p>
    <w:p w:rsidR="00A17928" w:rsidRDefault="00A17928" w:rsidP="000955B9">
      <w:pPr>
        <w:autoSpaceDE w:val="0"/>
        <w:autoSpaceDN w:val="0"/>
        <w:adjustRightInd w:val="0"/>
        <w:jc w:val="both"/>
        <w:rPr>
          <w:rFonts w:cstheme="minorHAnsi"/>
        </w:rPr>
      </w:pPr>
    </w:p>
    <w:p w:rsidR="00CE2050" w:rsidRPr="00C02419" w:rsidRDefault="00C02419" w:rsidP="000955B9">
      <w:pPr>
        <w:autoSpaceDE w:val="0"/>
        <w:autoSpaceDN w:val="0"/>
        <w:adjustRightInd w:val="0"/>
        <w:jc w:val="both"/>
        <w:rPr>
          <w:rFonts w:cstheme="minorHAnsi"/>
          <w:b/>
          <w:bCs/>
        </w:rPr>
      </w:pPr>
      <w:r>
        <w:rPr>
          <w:rFonts w:cstheme="minorHAnsi"/>
          <w:b/>
          <w:bCs/>
        </w:rPr>
        <w:t>Μπορείτε να ενη</w:t>
      </w:r>
      <w:r w:rsidR="00A66EA7" w:rsidRPr="00C02419">
        <w:rPr>
          <w:rFonts w:cstheme="minorHAnsi"/>
          <w:b/>
          <w:bCs/>
        </w:rPr>
        <w:t>μερωθείτε σ</w:t>
      </w:r>
      <w:r w:rsidR="00D426F5" w:rsidRPr="00C02419">
        <w:rPr>
          <w:rFonts w:cstheme="minorHAnsi"/>
          <w:b/>
          <w:bCs/>
        </w:rPr>
        <w:t xml:space="preserve">χετικά με το Παγκόσμιο Ταμείο Απόκρισης στον </w:t>
      </w:r>
      <w:r w:rsidR="00D426F5" w:rsidRPr="00C02419">
        <w:rPr>
          <w:rFonts w:cstheme="minorHAnsi"/>
          <w:b/>
          <w:bCs/>
          <w:lang w:val="en-GB"/>
        </w:rPr>
        <w:t>COVID</w:t>
      </w:r>
      <w:r w:rsidR="00D426F5" w:rsidRPr="00C02419">
        <w:rPr>
          <w:rFonts w:cstheme="minorHAnsi"/>
          <w:b/>
          <w:bCs/>
        </w:rPr>
        <w:t>-19</w:t>
      </w:r>
      <w:r w:rsidR="00A66EA7" w:rsidRPr="00C02419">
        <w:rPr>
          <w:rFonts w:cstheme="minorHAnsi"/>
          <w:b/>
          <w:bCs/>
        </w:rPr>
        <w:t xml:space="preserve"> και την δωρεά </w:t>
      </w:r>
      <w:r w:rsidR="001F3FAF">
        <w:rPr>
          <w:rFonts w:cstheme="minorHAnsi"/>
          <w:b/>
          <w:bCs/>
        </w:rPr>
        <w:t>υδροξυχλωροκίνης</w:t>
      </w:r>
      <w:r w:rsidR="008E4CAD" w:rsidRPr="00C02419">
        <w:rPr>
          <w:rFonts w:cstheme="minorHAnsi"/>
          <w:b/>
          <w:bCs/>
        </w:rPr>
        <w:t xml:space="preserve"> </w:t>
      </w:r>
      <w:hyperlink r:id="rId8" w:history="1">
        <w:r w:rsidR="008E4CAD" w:rsidRPr="001F3FAF">
          <w:rPr>
            <w:rStyle w:val="Hyperlink"/>
            <w:rFonts w:cstheme="minorHAnsi"/>
            <w:b/>
            <w:bCs/>
            <w:u w:val="single"/>
          </w:rPr>
          <w:t>εδώ</w:t>
        </w:r>
      </w:hyperlink>
      <w:r w:rsidR="001F3FAF" w:rsidRPr="001F3FAF">
        <w:rPr>
          <w:rFonts w:cstheme="minorHAnsi"/>
          <w:b/>
          <w:bCs/>
          <w:u w:val="single"/>
        </w:rPr>
        <w:t xml:space="preserve"> </w:t>
      </w:r>
    </w:p>
    <w:p w:rsidR="00D426F5" w:rsidRPr="00C02419" w:rsidRDefault="00D426F5" w:rsidP="000955B9">
      <w:pPr>
        <w:autoSpaceDE w:val="0"/>
        <w:autoSpaceDN w:val="0"/>
        <w:adjustRightInd w:val="0"/>
        <w:jc w:val="both"/>
        <w:rPr>
          <w:rFonts w:cstheme="minorHAnsi"/>
          <w:b/>
          <w:bCs/>
          <w:color w:val="000000"/>
        </w:rPr>
      </w:pPr>
    </w:p>
    <w:p w:rsidR="00A17928" w:rsidRPr="00C02419" w:rsidRDefault="00A17928" w:rsidP="00131EC7">
      <w:pPr>
        <w:autoSpaceDE w:val="0"/>
        <w:autoSpaceDN w:val="0"/>
        <w:adjustRightInd w:val="0"/>
        <w:jc w:val="both"/>
        <w:rPr>
          <w:rFonts w:cstheme="minorHAnsi"/>
          <w:bCs/>
          <w:color w:val="000000"/>
        </w:rPr>
      </w:pPr>
    </w:p>
    <w:p w:rsidR="00A17928" w:rsidRPr="00C02419" w:rsidRDefault="00A17928" w:rsidP="00131EC7">
      <w:pPr>
        <w:autoSpaceDE w:val="0"/>
        <w:autoSpaceDN w:val="0"/>
        <w:adjustRightInd w:val="0"/>
        <w:jc w:val="both"/>
        <w:rPr>
          <w:rFonts w:cstheme="minorHAnsi"/>
          <w:bCs/>
          <w:color w:val="000000"/>
        </w:rPr>
      </w:pPr>
    </w:p>
    <w:p w:rsidR="00CD7A7D" w:rsidRPr="00C02419" w:rsidRDefault="008E4CAD" w:rsidP="00A17928">
      <w:pPr>
        <w:autoSpaceDE w:val="0"/>
        <w:autoSpaceDN w:val="0"/>
        <w:adjustRightInd w:val="0"/>
        <w:spacing w:line="240" w:lineRule="auto"/>
        <w:jc w:val="both"/>
        <w:rPr>
          <w:rFonts w:cstheme="minorHAnsi"/>
          <w:bCs/>
          <w:color w:val="000000"/>
        </w:rPr>
      </w:pPr>
      <w:r w:rsidRPr="00C02419">
        <w:rPr>
          <w:rFonts w:cstheme="minorHAnsi"/>
          <w:b/>
        </w:rPr>
        <w:t xml:space="preserve">Σχετικά με τη </w:t>
      </w:r>
      <w:r w:rsidRPr="00C02419">
        <w:rPr>
          <w:rFonts w:cstheme="minorHAnsi"/>
          <w:b/>
          <w:lang w:val="en-US"/>
        </w:rPr>
        <w:t>Novartis</w:t>
      </w:r>
    </w:p>
    <w:p w:rsidR="00C02419" w:rsidRDefault="00C02419" w:rsidP="00A17928">
      <w:pPr>
        <w:autoSpaceDE w:val="0"/>
        <w:autoSpaceDN w:val="0"/>
        <w:adjustRightInd w:val="0"/>
        <w:spacing w:line="240" w:lineRule="auto"/>
        <w:jc w:val="both"/>
        <w:rPr>
          <w:rFonts w:cstheme="minorHAnsi"/>
          <w:bCs/>
          <w:color w:val="000000"/>
        </w:rPr>
      </w:pPr>
    </w:p>
    <w:p w:rsidR="00166599" w:rsidRPr="00C02419" w:rsidRDefault="00166599" w:rsidP="00A17928">
      <w:pPr>
        <w:autoSpaceDE w:val="0"/>
        <w:autoSpaceDN w:val="0"/>
        <w:adjustRightInd w:val="0"/>
        <w:spacing w:line="240" w:lineRule="auto"/>
        <w:jc w:val="both"/>
        <w:rPr>
          <w:rFonts w:cstheme="minorHAnsi"/>
          <w:bCs/>
          <w:color w:val="000000"/>
        </w:rPr>
      </w:pPr>
      <w:r w:rsidRPr="00C02419">
        <w:rPr>
          <w:rFonts w:cstheme="minorHAnsi"/>
          <w:bCs/>
          <w:color w:val="000000"/>
        </w:rPr>
        <w:t xml:space="preserve">Η Novartis εξελίσσει την ιατρική πρακτική με στόχο τη βελτίωση και την επέκταση της ζωής των ανθρώπων. Ως μια κορυφαία παγκόσμια φαρμακευτική εταιρεία, χρησιμοποιούμε καινοτόμα επιστημονικά δεδομένα και ψηφιακές τεχνολογίες για τη δημιουργία θεραπειών που κάνουν τη διαφορά σε τομείς όπου υπάρχει μεγάλη ιατρική ανάγκη. Στην προσπάθεια για ανακάλυψη νέων φαρμάκων, κατατασσόμαστε σταθερά μεταξύ των εταιρειών με τη μεγαλύτερη επένδυση σε έρευνα και ανάπτυξη στον κόσμο. Τα προϊόντα μας αγγίζουν περισσότερους από 750 εκατομμύρια ανθρώπους παγκοσμίως ενώ ανακαλύπτουμε καινοτόμους τρόπους για τη διεύρυνση της πρόσβασης στις πιο πρόσφατες θεραπείες μας. Περίπου 108.000 άνθρωποι, πάνω από 140 εθνικοτήτων, εργάζονται στη Novartis ανά τον κόσμο. Για περισσότερες πληροφορίες: https://www.novartis.com </w:t>
      </w:r>
    </w:p>
    <w:p w:rsidR="00166599" w:rsidRPr="00C02419" w:rsidRDefault="00166599" w:rsidP="00A17928">
      <w:pPr>
        <w:autoSpaceDE w:val="0"/>
        <w:autoSpaceDN w:val="0"/>
        <w:adjustRightInd w:val="0"/>
        <w:spacing w:line="240" w:lineRule="auto"/>
        <w:jc w:val="both"/>
        <w:rPr>
          <w:rFonts w:cstheme="minorHAnsi"/>
          <w:bCs/>
          <w:color w:val="000000"/>
        </w:rPr>
      </w:pPr>
    </w:p>
    <w:p w:rsidR="00166599" w:rsidRPr="00C02419" w:rsidRDefault="00166599" w:rsidP="00A17928">
      <w:pPr>
        <w:autoSpaceDE w:val="0"/>
        <w:autoSpaceDN w:val="0"/>
        <w:adjustRightInd w:val="0"/>
        <w:spacing w:line="240" w:lineRule="auto"/>
        <w:jc w:val="both"/>
        <w:rPr>
          <w:rFonts w:cstheme="minorHAnsi"/>
          <w:bCs/>
          <w:color w:val="000000"/>
        </w:rPr>
      </w:pPr>
      <w:r w:rsidRPr="00C02419">
        <w:rPr>
          <w:rFonts w:cstheme="minorHAnsi"/>
          <w:bCs/>
          <w:color w:val="000000"/>
        </w:rPr>
        <w:t>Στην Ελλάδα, η Novartis (Hellas) Α.Ε.Β.Ε. δραστηριοποιείται στα συνταγογραφούμενα φαρμακευτικά ιδιοσκευάσματα. Τα κεντρικά γραφεία βρίσκονται στη Μεταμόρφωση Αττικής και η εταιρεία απασχολεί  430 περίπου άτομα σε όλη την Ελλάδα.</w:t>
      </w:r>
    </w:p>
    <w:p w:rsidR="00E03213" w:rsidRPr="00C02419" w:rsidRDefault="00E03213" w:rsidP="00A17928">
      <w:pPr>
        <w:autoSpaceDE w:val="0"/>
        <w:autoSpaceDN w:val="0"/>
        <w:adjustRightInd w:val="0"/>
        <w:spacing w:line="240" w:lineRule="auto"/>
        <w:jc w:val="both"/>
        <w:rPr>
          <w:rFonts w:cstheme="minorHAnsi"/>
          <w:bCs/>
          <w:color w:val="000000"/>
        </w:rPr>
      </w:pPr>
    </w:p>
    <w:p w:rsidR="00E03213" w:rsidRPr="00C02419" w:rsidRDefault="00E03213" w:rsidP="00A17928">
      <w:pPr>
        <w:autoSpaceDE w:val="0"/>
        <w:autoSpaceDN w:val="0"/>
        <w:adjustRightInd w:val="0"/>
        <w:spacing w:line="240" w:lineRule="auto"/>
        <w:jc w:val="both"/>
        <w:rPr>
          <w:rFonts w:cstheme="minorHAnsi"/>
          <w:bCs/>
          <w:color w:val="000000"/>
        </w:rPr>
      </w:pPr>
    </w:p>
    <w:p w:rsidR="00432178" w:rsidRDefault="00432178" w:rsidP="00A17928">
      <w:pPr>
        <w:pStyle w:val="BalloonText"/>
        <w:jc w:val="both"/>
        <w:rPr>
          <w:rFonts w:asciiTheme="minorHAnsi" w:hAnsiTheme="minorHAnsi" w:cstheme="minorHAnsi"/>
          <w:b/>
          <w:bCs/>
          <w:sz w:val="20"/>
          <w:szCs w:val="20"/>
        </w:rPr>
      </w:pPr>
    </w:p>
    <w:p w:rsidR="00432178" w:rsidRDefault="00432178" w:rsidP="00A17928">
      <w:pPr>
        <w:pStyle w:val="BalloonText"/>
        <w:jc w:val="both"/>
        <w:rPr>
          <w:rFonts w:asciiTheme="minorHAnsi" w:hAnsiTheme="minorHAnsi" w:cstheme="minorHAnsi"/>
          <w:b/>
          <w:bCs/>
          <w:sz w:val="20"/>
          <w:szCs w:val="20"/>
        </w:rPr>
      </w:pPr>
    </w:p>
    <w:p w:rsidR="00322B10" w:rsidRDefault="00322B10" w:rsidP="00A17928">
      <w:pPr>
        <w:pStyle w:val="BalloonText"/>
        <w:jc w:val="both"/>
        <w:rPr>
          <w:rFonts w:asciiTheme="minorHAnsi" w:hAnsiTheme="minorHAnsi" w:cstheme="minorHAnsi"/>
          <w:b/>
          <w:bCs/>
          <w:sz w:val="20"/>
          <w:szCs w:val="20"/>
        </w:rPr>
      </w:pPr>
      <w:r w:rsidRPr="00C02419">
        <w:rPr>
          <w:rFonts w:asciiTheme="minorHAnsi" w:hAnsiTheme="minorHAnsi" w:cstheme="minorHAnsi"/>
          <w:b/>
          <w:bCs/>
          <w:sz w:val="20"/>
          <w:szCs w:val="20"/>
        </w:rPr>
        <w:lastRenderedPageBreak/>
        <w:t>Δήλωση αποποίησης ευθυνών</w:t>
      </w:r>
    </w:p>
    <w:p w:rsidR="00C02419" w:rsidRPr="00C02419" w:rsidRDefault="009011FF" w:rsidP="009011FF">
      <w:pPr>
        <w:pStyle w:val="BalloonText"/>
        <w:tabs>
          <w:tab w:val="left" w:pos="1422"/>
        </w:tabs>
        <w:jc w:val="both"/>
        <w:rPr>
          <w:rFonts w:asciiTheme="minorHAnsi" w:hAnsiTheme="minorHAnsi" w:cstheme="minorHAnsi"/>
          <w:b/>
          <w:bCs/>
          <w:sz w:val="20"/>
          <w:szCs w:val="20"/>
        </w:rPr>
      </w:pPr>
      <w:r>
        <w:rPr>
          <w:rFonts w:asciiTheme="minorHAnsi" w:hAnsiTheme="minorHAnsi" w:cstheme="minorHAnsi"/>
          <w:b/>
          <w:bCs/>
          <w:sz w:val="20"/>
          <w:szCs w:val="20"/>
        </w:rPr>
        <w:tab/>
      </w:r>
    </w:p>
    <w:p w:rsidR="00322B10" w:rsidRPr="00C02419" w:rsidRDefault="00322B10" w:rsidP="00A17928">
      <w:pPr>
        <w:pStyle w:val="BalloonText"/>
        <w:jc w:val="both"/>
        <w:rPr>
          <w:rFonts w:asciiTheme="minorHAnsi" w:hAnsiTheme="minorHAnsi" w:cstheme="minorHAnsi"/>
          <w:sz w:val="20"/>
          <w:szCs w:val="20"/>
        </w:rPr>
      </w:pPr>
      <w:r w:rsidRPr="00C02419">
        <w:rPr>
          <w:rFonts w:asciiTheme="minorHAnsi" w:hAnsiTheme="minorHAnsi" w:cstheme="minorHAnsi"/>
          <w:sz w:val="20"/>
          <w:szCs w:val="20"/>
        </w:rPr>
        <w:t>Το παρόν ενημερωτικό δελτίο εμπεριέχει μελλοντοστραφείς δηλώσεις υπό την έννοια της Μεταρρυθμιστικής πράξης περί διαφορών για ιδιωτικά χρεόγραφα των Ηνωμένων Πολιτειών του 1995. Οι μελλοντοστραφείς δηλώσεις μπορούν γενικώς να αναγνωριστούν από τη χρήση λέξεων, όπως «δυνητικό», «μπορεί», «θα», «σχέδιο», «αναμένεται», «προβλέπεται», «περιμένουμε», «πιστεύουμε», «δεσμευόμαστε», «υπό διερεύνηση», «γραμμή ανάπτυξης», «έναρξη» ή παρόμοιους όρους, ή από τις ρητές ή έμμεσες διατυπώσεις όσον αφορά δυνητικές εγκρίσεις διάθεσης στην αγορά ή νέες ενδείξεις ή επισημάνσεις υπό διερεύνηση ή εγκεκριμένων προϊόντων που περιγράφονται στην παρούσα ενημέρωση στα ΜΜΕ, ή όσον αφορά δυνητικά μελλοντικά έσοδα από τα εν λόγω προϊόντα.</w:t>
      </w:r>
    </w:p>
    <w:p w:rsidR="00A836CC" w:rsidRPr="00C02419" w:rsidRDefault="00322B10" w:rsidP="00A17928">
      <w:pPr>
        <w:pStyle w:val="BalloonText"/>
        <w:jc w:val="both"/>
        <w:rPr>
          <w:rFonts w:asciiTheme="minorHAnsi" w:hAnsiTheme="minorHAnsi" w:cstheme="minorHAnsi"/>
          <w:sz w:val="20"/>
          <w:szCs w:val="20"/>
        </w:rPr>
      </w:pPr>
      <w:r w:rsidRPr="00C02419">
        <w:rPr>
          <w:rFonts w:asciiTheme="minorHAnsi" w:hAnsiTheme="minorHAnsi" w:cstheme="minorHAnsi"/>
          <w:sz w:val="20"/>
          <w:szCs w:val="20"/>
        </w:rPr>
        <w:t>Δεν θα πρέπει να βασίζεστε υπέρ το δέον σε αυτές τις δηλώσεις. Τέτοιες μελλοντοστραφείς δηλώσεις βασίζονται στις τρέχουσες πεποιθήσεις και προσδοκίες μας όσον αφορά μελλοντικά συμβάντα, και υπόκεινται σε σημαντικούς γνωστούς και άγνωστους κινδύνους και αβεβαιότητες. Εάν ένας ή περισσότεροι από αυτούς τους κινδύνους ή τις αβεβαιότητες επαληθευτούν ή οι υποκείμενες παραδοχές αποδειχθούν εσφαλμένες, τα πραγματικά αποτελέσματα ενδέχεται να διαφέρουν κατά πολύ από αυτά που αναφέρονται στις μελλοντοστραφείς δηλώσεις. Δεν υπάρχει καμία εγγύηση ότι τα υπό διερεύνηση ή εγκεκριμένα προϊόντα που περιγράφονται στην παρούσα ενημέρωση στα ΜΜΕ θα υποβληθούν προς έγκριση ή θα λάβουν έγκριση για πώληση ή για οποιαδήποτε πρόσθετη ένδειξη ή επισήμανση σε οποιαδήποτε αγορά ή σε οποιαδήποτε συγκεκριμένη στιγμή. Ούτε μπορεί να υπάρξει καμία εγγύηση ότι τα εν λόγω προϊόντα θα έχουν εμπορική επιτυχία στο μέλλον. Συγκεκριμένα, οι προσδοκίες μας σχετικά με τα εν λόγω προϊόντα, θα μπορούσαν να επηρεαστούν, μεταξύ άλλων, από εγγενείς αβεβαιότητες της έρευνας και της ανάπτυξης, όπως τα αποτελέσματα κλινικών δοκιμών και πρόσθετων αναλύσεων των υφιστάμενων κλινικών δεδομένων, από τυχόν απροσδόκητες ενέργειες ή καθυστερήσεις εκ μέρους των ρυθμιστικών αρχών ή κυβερνητικές ρυθμίσεις εν γένει, από τις διεθνείς τάσεις περικοπής των δαπανών υγειονομικής περίθαλψης, συμπεριλαμβανομένων των πιέσεων από πλευράς των κυβερνήσεων, των πληρωτών και του γενικού κοινού για μείωση των τιμών και των αποζημιώσεων, και των απαιτήσεων για μεγαλύτερη διαφάνεια στην κοστολόγηση, από τη δυνατότητά μας να κατοχυρώσουμε τα δικαιώματα πνευματικής ιδιοκτησίας μας ή να διατηρήσουμε την προστασία τους, από τις ειδικές προτιμήσεις συνταγογράφησης των ιατρών και των ασθενών, από τις γενικές πολιτικές και οικονομικές συνθήκες, από ζητήματα ασφάλειας, ποιότητας ή κατασκευής, από δυνητικές ή υπάρχουσες παραβιάσεις της ασφάλειας των δεδομένων και του απορρήτου των δεδομένων, ή βλάβες των πληροφοριακών μας συστημάτων, καθώς και από άλλους κινδύνους και παράγοντες που αναφέρονται στο τρέχον έντυπο 20-F της Novartis AG το οποίο έχει κατατεθεί στην Επιτροπή Κεφαλαιαγοράς των ΗΠΑ. Η Novartis παρέχει τις πληροφορίες που περιέχονται στην παρούσα ενημέρωση στα ΜΜΕ ως έχουν σήμερα και δεν αναλαμβάνει καμία υποχρέωση να επικαιροποιήσει οποιεσδήποτε μελλοντοστραφείς δηλώσεις που περιέχονται στην παρούσα ενημέρωση στα ΜΜΕ, εάν προκύψουν νέες πληροφορίες, μελλοντικά συμβάντα ή οποιαδήποτε άλλη αλλαγή.</w:t>
      </w:r>
    </w:p>
    <w:p w:rsidR="00A836CC" w:rsidRPr="00C02419" w:rsidRDefault="00A836CC" w:rsidP="00A17928">
      <w:pPr>
        <w:pStyle w:val="BalloonText"/>
        <w:jc w:val="both"/>
        <w:rPr>
          <w:rFonts w:asciiTheme="minorHAnsi" w:hAnsiTheme="minorHAnsi" w:cstheme="minorHAnsi"/>
          <w:sz w:val="20"/>
          <w:szCs w:val="20"/>
        </w:rPr>
      </w:pPr>
    </w:p>
    <w:p w:rsidR="008E5F45" w:rsidRPr="00352CD5" w:rsidRDefault="008E5F45" w:rsidP="00A17928">
      <w:pPr>
        <w:spacing w:line="240" w:lineRule="auto"/>
        <w:jc w:val="both"/>
        <w:rPr>
          <w:rFonts w:cstheme="minorHAnsi"/>
          <w:b/>
          <w:sz w:val="14"/>
          <w:szCs w:val="14"/>
        </w:rPr>
      </w:pPr>
    </w:p>
    <w:p w:rsidR="003F50BB" w:rsidRPr="00B24A2D" w:rsidRDefault="003F50BB" w:rsidP="003F50BB">
      <w:pPr>
        <w:spacing w:line="276" w:lineRule="auto"/>
        <w:jc w:val="both"/>
        <w:rPr>
          <w:rFonts w:cstheme="minorHAnsi"/>
        </w:rPr>
      </w:pPr>
      <w:r w:rsidRPr="00B24A2D">
        <w:rPr>
          <w:rFonts w:cstheme="minorHAnsi"/>
        </w:rPr>
        <w:t>Για περισσότερες πληροφορίες σχετικά με τη Novartis:</w:t>
      </w:r>
    </w:p>
    <w:p w:rsidR="003F50BB" w:rsidRPr="00B24A2D" w:rsidRDefault="003F50BB" w:rsidP="003F50BB">
      <w:pPr>
        <w:spacing w:line="276" w:lineRule="auto"/>
        <w:jc w:val="both"/>
        <w:rPr>
          <w:rFonts w:cstheme="minorHAnsi"/>
        </w:rPr>
      </w:pPr>
    </w:p>
    <w:p w:rsidR="003F50BB" w:rsidRPr="00B24A2D" w:rsidRDefault="003F50BB" w:rsidP="003F50BB">
      <w:pPr>
        <w:spacing w:line="276" w:lineRule="auto"/>
        <w:jc w:val="both"/>
        <w:rPr>
          <w:rFonts w:eastAsia="Calibri" w:cstheme="minorHAnsi"/>
          <w:bCs/>
          <w:i/>
          <w:iCs/>
          <w:lang w:val="en-US"/>
        </w:rPr>
      </w:pPr>
      <w:r w:rsidRPr="00B24A2D">
        <w:rPr>
          <w:rFonts w:cstheme="minorHAnsi"/>
          <w:b/>
          <w:bCs/>
          <w:lang w:val="en-US"/>
        </w:rPr>
        <w:t>Website:</w:t>
      </w:r>
      <w:r w:rsidRPr="00B24A2D">
        <w:rPr>
          <w:rFonts w:eastAsia="Calibri" w:cstheme="minorHAnsi"/>
          <w:bCs/>
          <w:i/>
          <w:iCs/>
          <w:lang w:val="en-US"/>
        </w:rPr>
        <w:t xml:space="preserve"> </w:t>
      </w:r>
      <w:hyperlink r:id="rId9" w:history="1">
        <w:r w:rsidRPr="00B24A2D">
          <w:rPr>
            <w:rFonts w:eastAsia="Calibri" w:cstheme="minorHAnsi"/>
            <w:bCs/>
            <w:iCs/>
            <w:color w:val="0563C1"/>
            <w:u w:val="single"/>
            <w:lang w:val="en-US"/>
          </w:rPr>
          <w:t>www.novartis.gr</w:t>
        </w:r>
      </w:hyperlink>
    </w:p>
    <w:p w:rsidR="003F50BB" w:rsidRPr="00B24A2D" w:rsidRDefault="003F50BB" w:rsidP="003F50BB">
      <w:pPr>
        <w:spacing w:line="276" w:lineRule="auto"/>
        <w:jc w:val="both"/>
        <w:rPr>
          <w:rFonts w:eastAsia="Calibri" w:cstheme="minorHAnsi"/>
          <w:bCs/>
          <w:i/>
          <w:iCs/>
          <w:lang w:val="en-US"/>
        </w:rPr>
      </w:pPr>
      <w:r w:rsidRPr="00B24A2D">
        <w:rPr>
          <w:rFonts w:cstheme="minorHAnsi"/>
          <w:b/>
          <w:bCs/>
          <w:lang w:val="en-US"/>
        </w:rPr>
        <w:t>Facebook page</w:t>
      </w:r>
      <w:r w:rsidRPr="00B24A2D">
        <w:rPr>
          <w:rFonts w:eastAsia="Calibri" w:cstheme="minorHAnsi"/>
          <w:b/>
          <w:bCs/>
          <w:lang w:val="en-US"/>
        </w:rPr>
        <w:t>:</w:t>
      </w:r>
      <w:r w:rsidRPr="00B24A2D">
        <w:rPr>
          <w:rFonts w:eastAsia="Calibri" w:cstheme="minorHAnsi"/>
          <w:bCs/>
          <w:i/>
          <w:iCs/>
          <w:lang w:val="en-US"/>
        </w:rPr>
        <w:t xml:space="preserve"> </w:t>
      </w:r>
      <w:hyperlink r:id="rId10" w:history="1">
        <w:r w:rsidRPr="00B24A2D">
          <w:rPr>
            <w:rFonts w:eastAsia="Calibri" w:cstheme="minorHAnsi"/>
            <w:bCs/>
            <w:iCs/>
            <w:color w:val="0563C1"/>
            <w:u w:val="single"/>
            <w:lang w:val="en-US"/>
          </w:rPr>
          <w:t>https://www.facebook.com/NovartisHellas/</w:t>
        </w:r>
      </w:hyperlink>
    </w:p>
    <w:p w:rsidR="003F50BB" w:rsidRPr="00B24A2D" w:rsidRDefault="003F50BB" w:rsidP="003F50BB">
      <w:pPr>
        <w:spacing w:line="276" w:lineRule="auto"/>
        <w:jc w:val="both"/>
        <w:rPr>
          <w:rFonts w:eastAsia="Calibri" w:cstheme="minorHAnsi"/>
          <w:bCs/>
          <w:i/>
          <w:iCs/>
          <w:lang w:val="en-US"/>
        </w:rPr>
      </w:pPr>
      <w:r w:rsidRPr="00B24A2D">
        <w:rPr>
          <w:rFonts w:cstheme="minorHAnsi"/>
          <w:b/>
          <w:bCs/>
          <w:lang w:val="en-US"/>
        </w:rPr>
        <w:t>LinkedIn page</w:t>
      </w:r>
      <w:r w:rsidRPr="00B24A2D">
        <w:rPr>
          <w:rFonts w:eastAsia="Calibri" w:cstheme="minorHAnsi"/>
          <w:b/>
          <w:bCs/>
          <w:lang w:val="en-US"/>
        </w:rPr>
        <w:t>:</w:t>
      </w:r>
      <w:r w:rsidRPr="00B24A2D">
        <w:rPr>
          <w:rFonts w:eastAsia="Calibri" w:cstheme="minorHAnsi"/>
          <w:bCs/>
          <w:i/>
          <w:iCs/>
          <w:lang w:val="en-US"/>
        </w:rPr>
        <w:t xml:space="preserve"> </w:t>
      </w:r>
      <w:hyperlink r:id="rId11" w:history="1">
        <w:r w:rsidRPr="00B24A2D">
          <w:rPr>
            <w:rFonts w:eastAsia="Calibri" w:cstheme="minorHAnsi"/>
            <w:bCs/>
            <w:iCs/>
            <w:color w:val="0563C1"/>
            <w:u w:val="single"/>
            <w:lang w:val="en-US"/>
          </w:rPr>
          <w:t>https://www.linkedin.com/company/novartis-hellas/</w:t>
        </w:r>
      </w:hyperlink>
    </w:p>
    <w:p w:rsidR="003F50BB" w:rsidRPr="00A80331" w:rsidRDefault="003F50BB" w:rsidP="003F50BB">
      <w:pPr>
        <w:spacing w:line="276" w:lineRule="auto"/>
        <w:jc w:val="both"/>
        <w:rPr>
          <w:rFonts w:eastAsia="Calibri" w:cstheme="minorHAnsi"/>
          <w:bCs/>
          <w:iCs/>
          <w:color w:val="0563C1"/>
          <w:u w:val="single"/>
          <w:lang w:val="en-US"/>
        </w:rPr>
      </w:pPr>
      <w:r w:rsidRPr="00B24A2D">
        <w:rPr>
          <w:rFonts w:cstheme="minorHAnsi"/>
          <w:b/>
          <w:bCs/>
          <w:lang w:val="en-US"/>
        </w:rPr>
        <w:t>YouTube channel</w:t>
      </w:r>
      <w:r w:rsidRPr="00B24A2D">
        <w:rPr>
          <w:rFonts w:cstheme="minorHAnsi"/>
          <w:lang w:val="en-US"/>
        </w:rPr>
        <w:t xml:space="preserve">: </w:t>
      </w:r>
      <w:hyperlink r:id="rId12" w:history="1">
        <w:r w:rsidRPr="00A80331">
          <w:rPr>
            <w:rFonts w:eastAsia="Calibri"/>
            <w:bCs/>
            <w:iCs/>
            <w:color w:val="0563C1"/>
            <w:u w:val="single"/>
            <w:lang w:val="en-US"/>
          </w:rPr>
          <w:t>Novartis Hellas</w:t>
        </w:r>
      </w:hyperlink>
    </w:p>
    <w:p w:rsidR="003F50BB" w:rsidRPr="00CA0805" w:rsidRDefault="003F50BB" w:rsidP="003F50BB">
      <w:pPr>
        <w:spacing w:line="276" w:lineRule="auto"/>
        <w:jc w:val="both"/>
        <w:rPr>
          <w:rFonts w:cstheme="minorHAnsi"/>
          <w:bCs/>
          <w:lang w:val="en-US"/>
        </w:rPr>
      </w:pPr>
    </w:p>
    <w:p w:rsidR="00B0162D" w:rsidRPr="005E534F" w:rsidRDefault="00B0162D" w:rsidP="00B0162D">
      <w:pPr>
        <w:jc w:val="both"/>
        <w:rPr>
          <w:rFonts w:asciiTheme="majorHAnsi" w:eastAsia="SimSun" w:hAnsiTheme="majorHAnsi" w:cstheme="majorHAnsi"/>
          <w:bCs/>
          <w:lang w:val="en-US"/>
        </w:rPr>
      </w:pPr>
    </w:p>
    <w:p w:rsidR="00B0162D" w:rsidRPr="005E534F" w:rsidRDefault="00B0162D" w:rsidP="00B0162D">
      <w:pPr>
        <w:jc w:val="both"/>
        <w:rPr>
          <w:rFonts w:asciiTheme="majorHAnsi" w:hAnsiTheme="majorHAnsi" w:cstheme="majorHAnsi"/>
          <w:lang w:val="en-US"/>
        </w:rPr>
      </w:pPr>
    </w:p>
    <w:p w:rsidR="00B0162D" w:rsidRDefault="00B0162D" w:rsidP="00131EC7">
      <w:pPr>
        <w:ind w:left="360" w:hanging="360"/>
        <w:jc w:val="both"/>
        <w:rPr>
          <w:sz w:val="16"/>
        </w:rPr>
      </w:pPr>
    </w:p>
    <w:p w:rsidR="00B0162D" w:rsidRPr="005B7E83" w:rsidRDefault="00B0162D" w:rsidP="00B0162D">
      <w:pPr>
        <w:jc w:val="both"/>
        <w:rPr>
          <w:rFonts w:asciiTheme="majorHAnsi" w:hAnsiTheme="majorHAnsi" w:cstheme="majorHAnsi"/>
          <w:b/>
          <w:color w:val="000000"/>
        </w:rPr>
      </w:pPr>
    </w:p>
    <w:p w:rsidR="001338E8" w:rsidRPr="00432178" w:rsidRDefault="00B0162D" w:rsidP="00432178">
      <w:pPr>
        <w:tabs>
          <w:tab w:val="left" w:pos="0"/>
          <w:tab w:val="left" w:pos="3600"/>
        </w:tabs>
        <w:jc w:val="both"/>
        <w:rPr>
          <w:rFonts w:asciiTheme="majorHAnsi" w:hAnsiTheme="majorHAnsi" w:cstheme="majorHAnsi"/>
        </w:rPr>
      </w:pPr>
      <w:r w:rsidRPr="005E534F">
        <w:rPr>
          <w:rFonts w:asciiTheme="majorHAnsi" w:hAnsiTheme="majorHAnsi"/>
        </w:rPr>
        <w:t xml:space="preserve">                                                                            # # #</w:t>
      </w:r>
      <w:bookmarkStart w:id="0" w:name="_GoBack"/>
      <w:bookmarkEnd w:id="0"/>
    </w:p>
    <w:sectPr w:rsidR="001338E8" w:rsidRPr="00432178" w:rsidSect="00DA6530">
      <w:headerReference w:type="even" r:id="rId13"/>
      <w:headerReference w:type="default" r:id="rId14"/>
      <w:footerReference w:type="even" r:id="rId15"/>
      <w:footerReference w:type="default" r:id="rId16"/>
      <w:headerReference w:type="first" r:id="rId17"/>
      <w:footerReference w:type="first" r:id="rId18"/>
      <w:endnotePr>
        <w:numFmt w:val="decimal"/>
      </w:endnotePr>
      <w:pgSz w:w="11900" w:h="16820"/>
      <w:pgMar w:top="2381" w:right="1418" w:bottom="1077" w:left="2155" w:header="1077" w:footer="68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2BF5" w:rsidRDefault="00AB2BF5" w:rsidP="00852473">
      <w:pPr>
        <w:spacing w:line="240" w:lineRule="auto"/>
      </w:pPr>
      <w:r>
        <w:separator/>
      </w:r>
    </w:p>
  </w:endnote>
  <w:endnote w:type="continuationSeparator" w:id="0">
    <w:p w:rsidR="00AB2BF5" w:rsidRDefault="00AB2BF5" w:rsidP="008524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43" w:usb2="00000009" w:usb3="00000000" w:csb0="000001FF" w:csb1="00000000"/>
  </w:font>
  <w:font w:name="Arial Unicode MS">
    <w:panose1 w:val="020B0604020202020204"/>
    <w:charset w:val="80"/>
    <w:family w:val="swiss"/>
    <w:pitch w:val="variable"/>
    <w:sig w:usb0="00000000" w:usb1="E9DFFFFF" w:usb2="0000003F" w:usb3="00000000" w:csb0="003F01FF" w:csb1="00000000"/>
  </w:font>
  <w:font w:name="Sabon">
    <w:panose1 w:val="02020602060200020203"/>
    <w:charset w:val="00"/>
    <w:family w:val="roman"/>
    <w:pitch w:val="variable"/>
    <w:sig w:usb0="00000287" w:usb1="00000000" w:usb2="00000000" w:usb3="00000000" w:csb0="0000009F" w:csb1="00000000"/>
  </w:font>
  <w:font w:name="News Gothic MT">
    <w:panose1 w:val="020B0503020103020203"/>
    <w:charset w:val="00"/>
    <w:family w:val="swiss"/>
    <w:pitch w:val="variable"/>
    <w:sig w:usb0="000002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FF" w:rsidRDefault="00901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134B" w:rsidRPr="00F1134B" w:rsidRDefault="00F1134B" w:rsidP="00F1134B">
    <w:pPr>
      <w:pStyle w:val="Footer"/>
    </w:pPr>
    <w:r w:rsidRPr="00F1134B">
      <w:rPr>
        <w:color w:val="404040" w:themeColor="text1" w:themeTint="BF"/>
        <w:sz w:val="16"/>
        <w:szCs w:val="16"/>
      </w:rPr>
      <w:t>GR2003814144</w:t>
    </w:r>
  </w:p>
  <w:p w:rsidR="00F1134B" w:rsidRDefault="00F1134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66D5" w:rsidRPr="00F1134B" w:rsidRDefault="00F1134B" w:rsidP="00F1134B">
    <w:pPr>
      <w:pStyle w:val="Footer"/>
    </w:pPr>
    <w:r w:rsidRPr="00F1134B">
      <w:rPr>
        <w:color w:val="404040" w:themeColor="text1" w:themeTint="BF"/>
        <w:sz w:val="16"/>
        <w:szCs w:val="16"/>
      </w:rPr>
      <w:t>GR2003814144</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2BF5" w:rsidRDefault="00AB2BF5" w:rsidP="00852473">
      <w:pPr>
        <w:spacing w:line="240" w:lineRule="auto"/>
      </w:pPr>
      <w:r>
        <w:separator/>
      </w:r>
    </w:p>
  </w:footnote>
  <w:footnote w:type="continuationSeparator" w:id="0">
    <w:p w:rsidR="00AB2BF5" w:rsidRDefault="00AB2BF5" w:rsidP="00852473">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11FF" w:rsidRDefault="00901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4EBD" w:rsidRPr="00FA638E" w:rsidRDefault="00D14EBD" w:rsidP="00FA638E">
    <w:pPr>
      <w:pStyle w:val="Header"/>
    </w:pPr>
    <w:r>
      <w:t xml:space="preserve">Σελίδα </w:t>
    </w:r>
    <w:r w:rsidR="00A10EF8" w:rsidRPr="00FA638E">
      <w:fldChar w:fldCharType="begin"/>
    </w:r>
    <w:r w:rsidRPr="00FA638E">
      <w:instrText xml:space="preserve"> PAGE </w:instrText>
    </w:r>
    <w:r w:rsidR="00A10EF8" w:rsidRPr="00FA638E">
      <w:fldChar w:fldCharType="separate"/>
    </w:r>
    <w:r w:rsidR="00432178">
      <w:rPr>
        <w:noProof/>
      </w:rPr>
      <w:t>3</w:t>
    </w:r>
    <w:r w:rsidR="00A10EF8" w:rsidRPr="00FA638E">
      <w:fldChar w:fldCharType="end"/>
    </w:r>
    <w:r>
      <w:t xml:space="preserve"> από </w:t>
    </w:r>
    <w:r w:rsidR="00A10EF8">
      <w:rPr>
        <w:noProof/>
      </w:rPr>
      <w:fldChar w:fldCharType="begin"/>
    </w:r>
    <w:r w:rsidR="004F6DA0">
      <w:rPr>
        <w:noProof/>
      </w:rPr>
      <w:instrText xml:space="preserve"> NUMPAGES </w:instrText>
    </w:r>
    <w:r w:rsidR="00A10EF8">
      <w:rPr>
        <w:noProof/>
      </w:rPr>
      <w:fldChar w:fldCharType="separate"/>
    </w:r>
    <w:r w:rsidR="00432178">
      <w:rPr>
        <w:noProof/>
      </w:rPr>
      <w:t>3</w:t>
    </w:r>
    <w:r w:rsidR="00A10EF8">
      <w:rPr>
        <w:noProof/>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6460" w:rsidRDefault="00792B19">
    <w:pPr>
      <w:pStyle w:val="Header"/>
    </w:pPr>
    <w:r>
      <w:rPr>
        <w:noProof/>
        <w:lang w:val="en-US" w:eastAsia="en-US" w:bidi="ar-SA"/>
      </w:rPr>
      <mc:AlternateContent>
        <mc:Choice Requires="wps">
          <w:drawing>
            <wp:anchor distT="0" distB="0" distL="0" distR="0" simplePos="0" relativeHeight="251659264" behindDoc="1" locked="0" layoutInCell="1" allowOverlap="1" wp14:anchorId="39FEB05A" wp14:editId="7AC02E55">
              <wp:simplePos x="0" y="0"/>
              <wp:positionH relativeFrom="page">
                <wp:align>left</wp:align>
              </wp:positionH>
              <wp:positionV relativeFrom="page">
                <wp:posOffset>-373380</wp:posOffset>
              </wp:positionV>
              <wp:extent cx="7559675" cy="1508760"/>
              <wp:effectExtent l="0" t="0" r="0" b="0"/>
              <wp:wrapSquare wrapText="bothSides"/>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559675" cy="1508760"/>
                      </a:xfrm>
                      <a:prstGeom prst="rect">
                        <a:avLst/>
                      </a:prstGeom>
                      <a:noFill/>
                      <a:ln>
                        <a:noFill/>
                      </a:ln>
                      <a:extLst>
                        <a:ext uri="{FAA26D3D-D897-4be2-8F04-BA451C77F1D7}"/>
                        <a:ext uri="{C572A759-6A51-4108-AA02-DFA0A04FC94B}"/>
                      </a:ex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63AFC2CE" id="Rectangle 1" o:spid="_x0000_s1026" style="position:absolute;margin-left:0;margin-top:-29.4pt;width:595.25pt;height:118.8pt;z-index:-251657216;visibility:visible;mso-wrap-style:square;mso-width-percent:0;mso-height-percent:0;mso-wrap-distance-left:0;mso-wrap-distance-top:0;mso-wrap-distance-right:0;mso-wrap-distance-bottom:0;mso-position-horizontal:left;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" filled="f" stroked="f" strokeweight="1pt">
              <v:stroke endcap="square"/>
              <w10:wrap type="square" anchorx="page" anchory="page"/>
            </v:rect>
          </w:pict>
        </mc:Fallback>
      </mc:AlternateContent>
    </w:r>
    <w:r w:rsidR="004B044F">
      <w:rPr>
        <w:noProof/>
        <w:lang w:val="en-US" w:eastAsia="en-US" w:bidi="ar-SA"/>
      </w:rPr>
      <mc:AlternateContent>
        <mc:Choice Requires="wps">
          <w:drawing>
            <wp:anchor distT="0" distB="0" distL="114300" distR="114300" simplePos="0" relativeHeight="251663360" behindDoc="0" locked="0" layoutInCell="1" allowOverlap="1" wp14:anchorId="39BE5CAE" wp14:editId="56F644F8">
              <wp:simplePos x="0" y="0"/>
              <wp:positionH relativeFrom="page">
                <wp:posOffset>4662170</wp:posOffset>
              </wp:positionH>
              <wp:positionV relativeFrom="page">
                <wp:posOffset>569595</wp:posOffset>
              </wp:positionV>
              <wp:extent cx="1979930" cy="161988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79930" cy="1619885"/>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711927" w:rsidRDefault="00346460" w:rsidP="00557558">
                          <w:pPr>
                            <w:pStyle w:val="AddressInformation"/>
                          </w:pPr>
                          <w:r w:rsidRPr="00346460">
                            <w:rPr>
                              <w:noProof/>
                              <w:lang w:val="en-US" w:eastAsia="en-US" w:bidi="ar-SA"/>
                            </w:rPr>
                            <w:drawing>
                              <wp:inline distT="0" distB="0" distL="0" distR="0" wp14:anchorId="18442120" wp14:editId="08B77716">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type w14:anchorId="39BE5CAE" id="_x0000_t202" coordsize="21600,21600" o:spt="202" path="m,l,21600r21600,l21600,xe">
              <v:stroke joinstyle="miter"/>
              <v:path gradientshapeok="t" o:connecttype="rect"/>
            </v:shapetype>
            <v:shape id="Text Box 4" o:spid="_x0000_s1026" type="#_x0000_t202" style="position:absolute;margin-left:367.1pt;margin-top:44.85pt;width:155.9pt;height:127.5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" filled="f" stroked="f">
              <v:textbox inset="0,0,0,0">
                <w:txbxContent>
                  <w:p w:rsidR="00711927" w:rsidRDefault="00346460" w:rsidP="00557558">
                    <w:pPr>
                      <w:pStyle w:val="AddressInformation"/>
                    </w:pPr>
                    <w:r w:rsidRPr="00346460">
                      <w:rPr>
                        <w:noProof/>
                        <w:lang w:val="en-US" w:eastAsia="en-US" w:bidi="ar-SA"/>
                      </w:rPr>
                      <w:drawing>
                        <wp:inline distT="0" distB="0" distL="0" distR="0" wp14:anchorId="18442120" wp14:editId="08B77716">
                          <wp:extent cx="1979930" cy="1618212"/>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79930" cy="1618212"/>
                                  </a:xfrm>
                                  <a:prstGeom prst="rect">
                                    <a:avLst/>
                                  </a:prstGeom>
                                  <a:noFill/>
                                  <a:ln>
                                    <a:noFill/>
                                  </a:ln>
                                </pic:spPr>
                              </pic:pic>
                            </a:graphicData>
                          </a:graphic>
                        </wp:inline>
                      </w:drawing>
                    </w:r>
                  </w:p>
                </w:txbxContent>
              </v:textbox>
              <w10:wrap anchorx="page" anchory="page"/>
            </v:shape>
          </w:pict>
        </mc:Fallback>
      </mc:AlternateContent>
    </w:r>
    <w:r w:rsidR="00346460">
      <w:rPr>
        <w:noProof/>
        <w:lang w:val="en-US" w:eastAsia="en-US" w:bidi="ar-SA"/>
      </w:rPr>
      <w:drawing>
        <wp:anchor distT="0" distB="0" distL="114300" distR="114300" simplePos="0" relativeHeight="251664384" behindDoc="0" locked="0" layoutInCell="1" allowOverlap="1" wp14:anchorId="40C0BC0E" wp14:editId="3CFB3662">
          <wp:simplePos x="0" y="0"/>
          <wp:positionH relativeFrom="page">
            <wp:posOffset>1344930</wp:posOffset>
          </wp:positionH>
          <wp:positionV relativeFrom="page">
            <wp:posOffset>582930</wp:posOffset>
          </wp:positionV>
          <wp:extent cx="1810385" cy="330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810385" cy="330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46460" w:rsidRDefault="00346460">
    <w:pPr>
      <w:pStyle w:val="Header"/>
    </w:pPr>
  </w:p>
  <w:p w:rsidR="00346460" w:rsidRDefault="00346460">
    <w:pPr>
      <w:pStyle w:val="Header"/>
    </w:pPr>
  </w:p>
  <w:p w:rsidR="00346460" w:rsidRDefault="00346460">
    <w:pPr>
      <w:pStyle w:val="Header"/>
    </w:pPr>
  </w:p>
  <w:p w:rsidR="00E8162E" w:rsidRDefault="00E8162E">
    <w:pPr>
      <w:pStyle w:val="Header"/>
    </w:pPr>
  </w:p>
  <w:p w:rsidR="00D14EBD" w:rsidRPr="00DE2F3F" w:rsidRDefault="00DE2F3F" w:rsidP="00DE2F3F">
    <w:pPr>
      <w:shd w:val="clear" w:color="auto" w:fill="B8B8B8" w:themeFill="background2" w:themeFillShade="E6"/>
      <w:spacing w:line="200" w:lineRule="atLeast"/>
      <w:jc w:val="center"/>
      <w:rPr>
        <w:b/>
        <w:noProof/>
        <w:sz w:val="22"/>
        <w:szCs w:val="16"/>
      </w:rPr>
    </w:pPr>
    <w:r>
      <w:rPr>
        <w:b/>
        <w:noProof/>
        <w:sz w:val="22"/>
      </w:rPr>
      <w:t>ΔΕΛΤΙΟ ΤΥΠΟΥ</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093F0E"/>
    <w:multiLevelType w:val="hybridMultilevel"/>
    <w:tmpl w:val="628E3EA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720"/>
        </w:tabs>
        <w:ind w:left="720" w:hanging="360"/>
      </w:pPr>
      <w:rPr>
        <w:rFonts w:ascii="Courier New" w:hAnsi="Courier New" w:cs="Symbol" w:hint="default"/>
      </w:rPr>
    </w:lvl>
    <w:lvl w:ilvl="2" w:tplc="04090005" w:tentative="1">
      <w:start w:val="1"/>
      <w:numFmt w:val="bullet"/>
      <w:lvlText w:val=""/>
      <w:lvlJc w:val="left"/>
      <w:pPr>
        <w:tabs>
          <w:tab w:val="num" w:pos="1440"/>
        </w:tabs>
        <w:ind w:left="1440" w:hanging="360"/>
      </w:pPr>
      <w:rPr>
        <w:rFonts w:ascii="Wingdings" w:hAnsi="Wingdings" w:hint="default"/>
      </w:rPr>
    </w:lvl>
    <w:lvl w:ilvl="3" w:tplc="04090001" w:tentative="1">
      <w:start w:val="1"/>
      <w:numFmt w:val="bullet"/>
      <w:lvlText w:val=""/>
      <w:lvlJc w:val="left"/>
      <w:pPr>
        <w:tabs>
          <w:tab w:val="num" w:pos="2160"/>
        </w:tabs>
        <w:ind w:left="2160" w:hanging="360"/>
      </w:pPr>
      <w:rPr>
        <w:rFonts w:ascii="Symbol" w:hAnsi="Symbol" w:hint="default"/>
      </w:rPr>
    </w:lvl>
    <w:lvl w:ilvl="4" w:tplc="04090003" w:tentative="1">
      <w:start w:val="1"/>
      <w:numFmt w:val="bullet"/>
      <w:lvlText w:val="o"/>
      <w:lvlJc w:val="left"/>
      <w:pPr>
        <w:tabs>
          <w:tab w:val="num" w:pos="2880"/>
        </w:tabs>
        <w:ind w:left="2880" w:hanging="360"/>
      </w:pPr>
      <w:rPr>
        <w:rFonts w:ascii="Courier New" w:hAnsi="Courier New" w:cs="Symbol" w:hint="default"/>
      </w:rPr>
    </w:lvl>
    <w:lvl w:ilvl="5" w:tplc="04090005" w:tentative="1">
      <w:start w:val="1"/>
      <w:numFmt w:val="bullet"/>
      <w:lvlText w:val=""/>
      <w:lvlJc w:val="left"/>
      <w:pPr>
        <w:tabs>
          <w:tab w:val="num" w:pos="3600"/>
        </w:tabs>
        <w:ind w:left="3600" w:hanging="360"/>
      </w:pPr>
      <w:rPr>
        <w:rFonts w:ascii="Wingdings" w:hAnsi="Wingdings" w:hint="default"/>
      </w:rPr>
    </w:lvl>
    <w:lvl w:ilvl="6" w:tplc="04090001" w:tentative="1">
      <w:start w:val="1"/>
      <w:numFmt w:val="bullet"/>
      <w:lvlText w:val=""/>
      <w:lvlJc w:val="left"/>
      <w:pPr>
        <w:tabs>
          <w:tab w:val="num" w:pos="4320"/>
        </w:tabs>
        <w:ind w:left="4320" w:hanging="360"/>
      </w:pPr>
      <w:rPr>
        <w:rFonts w:ascii="Symbol" w:hAnsi="Symbol" w:hint="default"/>
      </w:rPr>
    </w:lvl>
    <w:lvl w:ilvl="7" w:tplc="04090003" w:tentative="1">
      <w:start w:val="1"/>
      <w:numFmt w:val="bullet"/>
      <w:lvlText w:val="o"/>
      <w:lvlJc w:val="left"/>
      <w:pPr>
        <w:tabs>
          <w:tab w:val="num" w:pos="5040"/>
        </w:tabs>
        <w:ind w:left="5040" w:hanging="360"/>
      </w:pPr>
      <w:rPr>
        <w:rFonts w:ascii="Courier New" w:hAnsi="Courier New" w:cs="Symbol" w:hint="default"/>
      </w:rPr>
    </w:lvl>
    <w:lvl w:ilvl="8" w:tplc="04090005" w:tentative="1">
      <w:start w:val="1"/>
      <w:numFmt w:val="bullet"/>
      <w:lvlText w:val=""/>
      <w:lvlJc w:val="left"/>
      <w:pPr>
        <w:tabs>
          <w:tab w:val="num" w:pos="5760"/>
        </w:tabs>
        <w:ind w:left="5760" w:hanging="360"/>
      </w:pPr>
      <w:rPr>
        <w:rFonts w:ascii="Wingdings" w:hAnsi="Wingdings" w:hint="default"/>
      </w:rPr>
    </w:lvl>
  </w:abstractNum>
  <w:abstractNum w:abstractNumId="1" w15:restartNumberingAfterBreak="0">
    <w:nsid w:val="0F7538B5"/>
    <w:multiLevelType w:val="hybridMultilevel"/>
    <w:tmpl w:val="83780BC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15:restartNumberingAfterBreak="0">
    <w:nsid w:val="148A1612"/>
    <w:multiLevelType w:val="hybridMultilevel"/>
    <w:tmpl w:val="DECE19DA"/>
    <w:lvl w:ilvl="0" w:tplc="04090001">
      <w:start w:val="1"/>
      <w:numFmt w:val="bullet"/>
      <w:lvlText w:val=""/>
      <w:lvlJc w:val="left"/>
      <w:pPr>
        <w:tabs>
          <w:tab w:val="num" w:pos="363"/>
        </w:tabs>
        <w:ind w:left="363" w:hanging="360"/>
      </w:pPr>
      <w:rPr>
        <w:rFonts w:ascii="Symbol" w:hAnsi="Symbol" w:hint="default"/>
      </w:rPr>
    </w:lvl>
    <w:lvl w:ilvl="1" w:tplc="04070003" w:tentative="1">
      <w:start w:val="1"/>
      <w:numFmt w:val="bullet"/>
      <w:lvlText w:val="o"/>
      <w:lvlJc w:val="left"/>
      <w:pPr>
        <w:ind w:left="723" w:hanging="360"/>
      </w:pPr>
      <w:rPr>
        <w:rFonts w:ascii="Courier New" w:hAnsi="Courier New" w:cs="Courier New" w:hint="default"/>
      </w:rPr>
    </w:lvl>
    <w:lvl w:ilvl="2" w:tplc="04070005" w:tentative="1">
      <w:start w:val="1"/>
      <w:numFmt w:val="bullet"/>
      <w:lvlText w:val=""/>
      <w:lvlJc w:val="left"/>
      <w:pPr>
        <w:ind w:left="1443" w:hanging="360"/>
      </w:pPr>
      <w:rPr>
        <w:rFonts w:ascii="Wingdings" w:hAnsi="Wingdings" w:hint="default"/>
      </w:rPr>
    </w:lvl>
    <w:lvl w:ilvl="3" w:tplc="04070001" w:tentative="1">
      <w:start w:val="1"/>
      <w:numFmt w:val="bullet"/>
      <w:lvlText w:val=""/>
      <w:lvlJc w:val="left"/>
      <w:pPr>
        <w:ind w:left="2163" w:hanging="360"/>
      </w:pPr>
      <w:rPr>
        <w:rFonts w:ascii="Symbol" w:hAnsi="Symbol" w:hint="default"/>
      </w:rPr>
    </w:lvl>
    <w:lvl w:ilvl="4" w:tplc="04070003" w:tentative="1">
      <w:start w:val="1"/>
      <w:numFmt w:val="bullet"/>
      <w:lvlText w:val="o"/>
      <w:lvlJc w:val="left"/>
      <w:pPr>
        <w:ind w:left="2883" w:hanging="360"/>
      </w:pPr>
      <w:rPr>
        <w:rFonts w:ascii="Courier New" w:hAnsi="Courier New" w:cs="Courier New" w:hint="default"/>
      </w:rPr>
    </w:lvl>
    <w:lvl w:ilvl="5" w:tplc="04070005" w:tentative="1">
      <w:start w:val="1"/>
      <w:numFmt w:val="bullet"/>
      <w:lvlText w:val=""/>
      <w:lvlJc w:val="left"/>
      <w:pPr>
        <w:ind w:left="3603" w:hanging="360"/>
      </w:pPr>
      <w:rPr>
        <w:rFonts w:ascii="Wingdings" w:hAnsi="Wingdings" w:hint="default"/>
      </w:rPr>
    </w:lvl>
    <w:lvl w:ilvl="6" w:tplc="04070001" w:tentative="1">
      <w:start w:val="1"/>
      <w:numFmt w:val="bullet"/>
      <w:lvlText w:val=""/>
      <w:lvlJc w:val="left"/>
      <w:pPr>
        <w:ind w:left="4323" w:hanging="360"/>
      </w:pPr>
      <w:rPr>
        <w:rFonts w:ascii="Symbol" w:hAnsi="Symbol" w:hint="default"/>
      </w:rPr>
    </w:lvl>
    <w:lvl w:ilvl="7" w:tplc="04070003" w:tentative="1">
      <w:start w:val="1"/>
      <w:numFmt w:val="bullet"/>
      <w:lvlText w:val="o"/>
      <w:lvlJc w:val="left"/>
      <w:pPr>
        <w:ind w:left="5043" w:hanging="360"/>
      </w:pPr>
      <w:rPr>
        <w:rFonts w:ascii="Courier New" w:hAnsi="Courier New" w:cs="Courier New" w:hint="default"/>
      </w:rPr>
    </w:lvl>
    <w:lvl w:ilvl="8" w:tplc="04070005" w:tentative="1">
      <w:start w:val="1"/>
      <w:numFmt w:val="bullet"/>
      <w:lvlText w:val=""/>
      <w:lvlJc w:val="left"/>
      <w:pPr>
        <w:ind w:left="5763" w:hanging="360"/>
      </w:pPr>
      <w:rPr>
        <w:rFonts w:ascii="Wingdings" w:hAnsi="Wingdings" w:hint="default"/>
      </w:rPr>
    </w:lvl>
  </w:abstractNum>
  <w:abstractNum w:abstractNumId="3" w15:restartNumberingAfterBreak="0">
    <w:nsid w:val="152D1333"/>
    <w:multiLevelType w:val="hybridMultilevel"/>
    <w:tmpl w:val="9CE472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A12D7F"/>
    <w:multiLevelType w:val="multilevel"/>
    <w:tmpl w:val="397E0336"/>
    <w:lvl w:ilvl="0">
      <w:start w:val="1"/>
      <w:numFmt w:val="bullet"/>
      <w:lvlText w:val="•"/>
      <w:lvlJc w:val="left"/>
      <w:rPr>
        <w:rFonts w:ascii="Arial" w:eastAsia="Arial" w:hAnsi="Arial" w:cs="Arial"/>
        <w:b w:val="0"/>
        <w:bCs w:val="0"/>
        <w:i w:val="0"/>
        <w:iCs w:val="0"/>
        <w:smallCaps w:val="0"/>
        <w:strike w:val="0"/>
        <w:color w:val="000000"/>
        <w:spacing w:val="0"/>
        <w:w w:val="100"/>
        <w:position w:val="0"/>
        <w:sz w:val="19"/>
        <w:szCs w:val="19"/>
        <w:u w:val="none"/>
        <w:shd w:val="clear" w:color="auto" w:fill="auto"/>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C90B82"/>
    <w:multiLevelType w:val="hybridMultilevel"/>
    <w:tmpl w:val="4DA884B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315844AA"/>
    <w:multiLevelType w:val="multilevel"/>
    <w:tmpl w:val="3872B566"/>
    <w:lvl w:ilvl="0">
      <w:start w:val="1"/>
      <w:numFmt w:val="decimal"/>
      <w:pStyle w:val="Numbers"/>
      <w:lvlText w:val="%1."/>
      <w:lvlJc w:val="left"/>
      <w:pPr>
        <w:ind w:left="288" w:hanging="288"/>
      </w:pPr>
      <w:rPr>
        <w:rFonts w:ascii="Arial" w:hAnsi="Arial" w:hint="default"/>
      </w:rPr>
    </w:lvl>
    <w:lvl w:ilvl="1">
      <w:start w:val="1"/>
      <w:numFmt w:val="lowerLetter"/>
      <w:lvlText w:val="%2."/>
      <w:lvlJc w:val="left"/>
      <w:pPr>
        <w:ind w:left="576" w:hanging="288"/>
      </w:pPr>
      <w:rPr>
        <w:rFonts w:ascii="Arial" w:hAnsi="Arial" w:hint="default"/>
      </w:rPr>
    </w:lvl>
    <w:lvl w:ilvl="2">
      <w:start w:val="1"/>
      <w:numFmt w:val="lowerRoman"/>
      <w:lvlText w:val="%3."/>
      <w:lvlJc w:val="left"/>
      <w:pPr>
        <w:ind w:left="864" w:hanging="288"/>
      </w:pPr>
      <w:rPr>
        <w:rFonts w:ascii="Arial" w:hAnsi="Arial" w:hint="default"/>
      </w:rPr>
    </w:lvl>
    <w:lvl w:ilvl="3">
      <w:start w:val="1"/>
      <w:numFmt w:val="decimal"/>
      <w:lvlText w:val="%4)"/>
      <w:lvlJc w:val="left"/>
      <w:pPr>
        <w:ind w:left="1152" w:hanging="288"/>
      </w:pPr>
      <w:rPr>
        <w:rFonts w:ascii="Arial" w:hAnsi="Arial" w:hint="default"/>
      </w:rPr>
    </w:lvl>
    <w:lvl w:ilvl="4">
      <w:start w:val="1"/>
      <w:numFmt w:val="lowerLetter"/>
      <w:lvlText w:val="%5)"/>
      <w:lvlJc w:val="left"/>
      <w:pPr>
        <w:ind w:left="1440" w:hanging="288"/>
      </w:pPr>
      <w:rPr>
        <w:rFonts w:ascii="Arial" w:hAnsi="Arial" w:hint="default"/>
      </w:rPr>
    </w:lvl>
    <w:lvl w:ilvl="5">
      <w:start w:val="1"/>
      <w:numFmt w:val="lowerRoman"/>
      <w:lvlText w:val="%6)"/>
      <w:lvlJc w:val="left"/>
      <w:pPr>
        <w:ind w:left="1728" w:hanging="288"/>
      </w:pPr>
      <w:rPr>
        <w:rFonts w:ascii="Arial" w:hAnsi="Arial" w:hint="default"/>
      </w:rPr>
    </w:lvl>
    <w:lvl w:ilvl="6">
      <w:start w:val="1"/>
      <w:numFmt w:val="decimal"/>
      <w:lvlText w:val="(%7)"/>
      <w:lvlJc w:val="left"/>
      <w:pPr>
        <w:ind w:left="2016" w:hanging="288"/>
      </w:pPr>
      <w:rPr>
        <w:rFonts w:ascii="Arial" w:hAnsi="Arial" w:hint="default"/>
      </w:rPr>
    </w:lvl>
    <w:lvl w:ilvl="7">
      <w:start w:val="1"/>
      <w:numFmt w:val="lowerLetter"/>
      <w:lvlText w:val="(%8)"/>
      <w:lvlJc w:val="left"/>
      <w:pPr>
        <w:ind w:left="2304" w:hanging="288"/>
      </w:pPr>
      <w:rPr>
        <w:rFonts w:ascii="Arial" w:hAnsi="Arial" w:hint="default"/>
      </w:rPr>
    </w:lvl>
    <w:lvl w:ilvl="8">
      <w:start w:val="1"/>
      <w:numFmt w:val="lowerRoman"/>
      <w:lvlText w:val="(%9)"/>
      <w:lvlJc w:val="left"/>
      <w:pPr>
        <w:ind w:left="2592" w:hanging="288"/>
      </w:pPr>
      <w:rPr>
        <w:rFonts w:ascii="Arial" w:hAnsi="Arial" w:hint="default"/>
      </w:rPr>
    </w:lvl>
  </w:abstractNum>
  <w:abstractNum w:abstractNumId="7" w15:restartNumberingAfterBreak="0">
    <w:nsid w:val="371134C7"/>
    <w:multiLevelType w:val="hybridMultilevel"/>
    <w:tmpl w:val="D8BEA552"/>
    <w:lvl w:ilvl="0" w:tplc="CFD0F2AA">
      <w:start w:val="1"/>
      <w:numFmt w:val="decimal"/>
      <w:lvlText w:val="%1)"/>
      <w:lvlJc w:val="left"/>
      <w:pPr>
        <w:ind w:left="1185" w:hanging="428"/>
      </w:pPr>
      <w:rPr>
        <w:rFonts w:ascii="Arial" w:eastAsia="Arial" w:hAnsi="Arial" w:cs="Arial" w:hint="default"/>
        <w:w w:val="99"/>
        <w:sz w:val="20"/>
        <w:szCs w:val="20"/>
        <w:lang w:val="en-US" w:eastAsia="en-US" w:bidi="en-US"/>
      </w:rPr>
    </w:lvl>
    <w:lvl w:ilvl="1" w:tplc="2C02CD6A">
      <w:numFmt w:val="bullet"/>
      <w:lvlText w:val="•"/>
      <w:lvlJc w:val="left"/>
      <w:pPr>
        <w:ind w:left="2047" w:hanging="428"/>
      </w:pPr>
      <w:rPr>
        <w:rFonts w:hint="default"/>
        <w:lang w:val="en-US" w:eastAsia="en-US" w:bidi="en-US"/>
      </w:rPr>
    </w:lvl>
    <w:lvl w:ilvl="2" w:tplc="10420EAA">
      <w:numFmt w:val="bullet"/>
      <w:lvlText w:val="•"/>
      <w:lvlJc w:val="left"/>
      <w:pPr>
        <w:ind w:left="2915" w:hanging="428"/>
      </w:pPr>
      <w:rPr>
        <w:rFonts w:hint="default"/>
        <w:lang w:val="en-US" w:eastAsia="en-US" w:bidi="en-US"/>
      </w:rPr>
    </w:lvl>
    <w:lvl w:ilvl="3" w:tplc="03984544">
      <w:numFmt w:val="bullet"/>
      <w:lvlText w:val="•"/>
      <w:lvlJc w:val="left"/>
      <w:pPr>
        <w:ind w:left="3783" w:hanging="428"/>
      </w:pPr>
      <w:rPr>
        <w:rFonts w:hint="default"/>
        <w:lang w:val="en-US" w:eastAsia="en-US" w:bidi="en-US"/>
      </w:rPr>
    </w:lvl>
    <w:lvl w:ilvl="4" w:tplc="A3AA47F2">
      <w:numFmt w:val="bullet"/>
      <w:lvlText w:val="•"/>
      <w:lvlJc w:val="left"/>
      <w:pPr>
        <w:ind w:left="4651" w:hanging="428"/>
      </w:pPr>
      <w:rPr>
        <w:rFonts w:hint="default"/>
        <w:lang w:val="en-US" w:eastAsia="en-US" w:bidi="en-US"/>
      </w:rPr>
    </w:lvl>
    <w:lvl w:ilvl="5" w:tplc="6428EFB2">
      <w:numFmt w:val="bullet"/>
      <w:lvlText w:val="•"/>
      <w:lvlJc w:val="left"/>
      <w:pPr>
        <w:ind w:left="5519" w:hanging="428"/>
      </w:pPr>
      <w:rPr>
        <w:rFonts w:hint="default"/>
        <w:lang w:val="en-US" w:eastAsia="en-US" w:bidi="en-US"/>
      </w:rPr>
    </w:lvl>
    <w:lvl w:ilvl="6" w:tplc="00B8004C">
      <w:numFmt w:val="bullet"/>
      <w:lvlText w:val="•"/>
      <w:lvlJc w:val="left"/>
      <w:pPr>
        <w:ind w:left="6387" w:hanging="428"/>
      </w:pPr>
      <w:rPr>
        <w:rFonts w:hint="default"/>
        <w:lang w:val="en-US" w:eastAsia="en-US" w:bidi="en-US"/>
      </w:rPr>
    </w:lvl>
    <w:lvl w:ilvl="7" w:tplc="B9D81376">
      <w:numFmt w:val="bullet"/>
      <w:lvlText w:val="•"/>
      <w:lvlJc w:val="left"/>
      <w:pPr>
        <w:ind w:left="7255" w:hanging="428"/>
      </w:pPr>
      <w:rPr>
        <w:rFonts w:hint="default"/>
        <w:lang w:val="en-US" w:eastAsia="en-US" w:bidi="en-US"/>
      </w:rPr>
    </w:lvl>
    <w:lvl w:ilvl="8" w:tplc="E7D0C3A8">
      <w:numFmt w:val="bullet"/>
      <w:lvlText w:val="•"/>
      <w:lvlJc w:val="left"/>
      <w:pPr>
        <w:ind w:left="8123" w:hanging="428"/>
      </w:pPr>
      <w:rPr>
        <w:rFonts w:hint="default"/>
        <w:lang w:val="en-US" w:eastAsia="en-US" w:bidi="en-US"/>
      </w:rPr>
    </w:lvl>
  </w:abstractNum>
  <w:abstractNum w:abstractNumId="8" w15:restartNumberingAfterBreak="0">
    <w:nsid w:val="398A18EA"/>
    <w:multiLevelType w:val="hybridMultilevel"/>
    <w:tmpl w:val="ED767D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9942C2A"/>
    <w:multiLevelType w:val="hybridMultilevel"/>
    <w:tmpl w:val="27068AA4"/>
    <w:lvl w:ilvl="0" w:tplc="22D6F57E">
      <w:start w:val="1"/>
      <w:numFmt w:val="bullet"/>
      <w:lvlText w:val=""/>
      <w:lvlJc w:val="left"/>
      <w:pPr>
        <w:ind w:left="360" w:hanging="360"/>
      </w:pPr>
      <w:rPr>
        <w:rFonts w:ascii="Symbol" w:hAnsi="Symbol" w:hint="default"/>
        <w:vertAlign w:val="baseline"/>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E591284"/>
    <w:multiLevelType w:val="hybridMultilevel"/>
    <w:tmpl w:val="012AE5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4F4C24"/>
    <w:multiLevelType w:val="hybridMultilevel"/>
    <w:tmpl w:val="7F8C88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2FD3491"/>
    <w:multiLevelType w:val="hybridMultilevel"/>
    <w:tmpl w:val="D2769026"/>
    <w:lvl w:ilvl="0" w:tplc="9F4A5D30">
      <w:numFmt w:val="bullet"/>
      <w:lvlText w:val=""/>
      <w:lvlJc w:val="left"/>
      <w:pPr>
        <w:ind w:left="1041" w:hanging="284"/>
      </w:pPr>
      <w:rPr>
        <w:rFonts w:ascii="Symbol" w:eastAsia="Symbol" w:hAnsi="Symbol" w:cs="Symbol" w:hint="default"/>
        <w:w w:val="100"/>
        <w:sz w:val="22"/>
        <w:szCs w:val="22"/>
        <w:lang w:val="en-US" w:eastAsia="en-US" w:bidi="en-US"/>
      </w:rPr>
    </w:lvl>
    <w:lvl w:ilvl="1" w:tplc="92BCCBC2">
      <w:start w:val="1"/>
      <w:numFmt w:val="decimal"/>
      <w:lvlText w:val="%2)"/>
      <w:lvlJc w:val="left"/>
      <w:pPr>
        <w:ind w:left="1478" w:hanging="361"/>
      </w:pPr>
      <w:rPr>
        <w:rFonts w:ascii="Arial" w:eastAsia="Arial" w:hAnsi="Arial" w:cs="Arial" w:hint="default"/>
        <w:w w:val="99"/>
        <w:sz w:val="20"/>
        <w:szCs w:val="20"/>
        <w:lang w:val="en-US" w:eastAsia="en-US" w:bidi="en-US"/>
      </w:rPr>
    </w:lvl>
    <w:lvl w:ilvl="2" w:tplc="88A6D1AC">
      <w:numFmt w:val="bullet"/>
      <w:lvlText w:val="•"/>
      <w:lvlJc w:val="left"/>
      <w:pPr>
        <w:ind w:left="2411" w:hanging="361"/>
      </w:pPr>
      <w:rPr>
        <w:rFonts w:hint="default"/>
        <w:lang w:val="en-US" w:eastAsia="en-US" w:bidi="en-US"/>
      </w:rPr>
    </w:lvl>
    <w:lvl w:ilvl="3" w:tplc="621C44E6">
      <w:numFmt w:val="bullet"/>
      <w:lvlText w:val="•"/>
      <w:lvlJc w:val="left"/>
      <w:pPr>
        <w:ind w:left="3342" w:hanging="361"/>
      </w:pPr>
      <w:rPr>
        <w:rFonts w:hint="default"/>
        <w:lang w:val="en-US" w:eastAsia="en-US" w:bidi="en-US"/>
      </w:rPr>
    </w:lvl>
    <w:lvl w:ilvl="4" w:tplc="A954850A">
      <w:numFmt w:val="bullet"/>
      <w:lvlText w:val="•"/>
      <w:lvlJc w:val="left"/>
      <w:pPr>
        <w:ind w:left="4273" w:hanging="361"/>
      </w:pPr>
      <w:rPr>
        <w:rFonts w:hint="default"/>
        <w:lang w:val="en-US" w:eastAsia="en-US" w:bidi="en-US"/>
      </w:rPr>
    </w:lvl>
    <w:lvl w:ilvl="5" w:tplc="5002D8C0">
      <w:numFmt w:val="bullet"/>
      <w:lvlText w:val="•"/>
      <w:lvlJc w:val="left"/>
      <w:pPr>
        <w:ind w:left="5204" w:hanging="361"/>
      </w:pPr>
      <w:rPr>
        <w:rFonts w:hint="default"/>
        <w:lang w:val="en-US" w:eastAsia="en-US" w:bidi="en-US"/>
      </w:rPr>
    </w:lvl>
    <w:lvl w:ilvl="6" w:tplc="CE5A126A">
      <w:numFmt w:val="bullet"/>
      <w:lvlText w:val="•"/>
      <w:lvlJc w:val="left"/>
      <w:pPr>
        <w:ind w:left="6135" w:hanging="361"/>
      </w:pPr>
      <w:rPr>
        <w:rFonts w:hint="default"/>
        <w:lang w:val="en-US" w:eastAsia="en-US" w:bidi="en-US"/>
      </w:rPr>
    </w:lvl>
    <w:lvl w:ilvl="7" w:tplc="CFAEFE10">
      <w:numFmt w:val="bullet"/>
      <w:lvlText w:val="•"/>
      <w:lvlJc w:val="left"/>
      <w:pPr>
        <w:ind w:left="7066" w:hanging="361"/>
      </w:pPr>
      <w:rPr>
        <w:rFonts w:hint="default"/>
        <w:lang w:val="en-US" w:eastAsia="en-US" w:bidi="en-US"/>
      </w:rPr>
    </w:lvl>
    <w:lvl w:ilvl="8" w:tplc="58FAE672">
      <w:numFmt w:val="bullet"/>
      <w:lvlText w:val="•"/>
      <w:lvlJc w:val="left"/>
      <w:pPr>
        <w:ind w:left="7997" w:hanging="361"/>
      </w:pPr>
      <w:rPr>
        <w:rFonts w:hint="default"/>
        <w:lang w:val="en-US" w:eastAsia="en-US" w:bidi="en-US"/>
      </w:rPr>
    </w:lvl>
  </w:abstractNum>
  <w:abstractNum w:abstractNumId="13" w15:restartNumberingAfterBreak="0">
    <w:nsid w:val="47B373B7"/>
    <w:multiLevelType w:val="hybridMultilevel"/>
    <w:tmpl w:val="EF8208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7291813"/>
    <w:multiLevelType w:val="hybridMultilevel"/>
    <w:tmpl w:val="2F30A834"/>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5" w15:restartNumberingAfterBreak="0">
    <w:nsid w:val="580F0375"/>
    <w:multiLevelType w:val="hybridMultilevel"/>
    <w:tmpl w:val="A40612B8"/>
    <w:styleLink w:val="Stileimportato3"/>
    <w:lvl w:ilvl="0" w:tplc="7CE0FA1A">
      <w:start w:val="1"/>
      <w:numFmt w:val="bullet"/>
      <w:lvlText w:val="·"/>
      <w:lvlJc w:val="left"/>
      <w:pPr>
        <w:ind w:left="72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9B4857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9BAC99EA">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399A599E">
      <w:start w:val="1"/>
      <w:numFmt w:val="bullet"/>
      <w:lvlText w:val="·"/>
      <w:lvlJc w:val="left"/>
      <w:pPr>
        <w:ind w:left="288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6F4E92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33CC719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42C61548">
      <w:start w:val="1"/>
      <w:numFmt w:val="bullet"/>
      <w:lvlText w:val="·"/>
      <w:lvlJc w:val="left"/>
      <w:pPr>
        <w:ind w:left="5040" w:hanging="360"/>
      </w:pPr>
      <w:rPr>
        <w:rFonts w:ascii="Symbol" w:eastAsia="Symbol" w:hAnsi="Symbol" w:cs="Symbol"/>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3849EB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192CEB1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6" w15:restartNumberingAfterBreak="0">
    <w:nsid w:val="5BA87B75"/>
    <w:multiLevelType w:val="hybridMultilevel"/>
    <w:tmpl w:val="2D4AD2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03D43C6"/>
    <w:multiLevelType w:val="hybridMultilevel"/>
    <w:tmpl w:val="CBCCD61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6F3406A"/>
    <w:multiLevelType w:val="hybridMultilevel"/>
    <w:tmpl w:val="ECC01742"/>
    <w:lvl w:ilvl="0" w:tplc="08090001">
      <w:start w:val="1"/>
      <w:numFmt w:val="bullet"/>
      <w:lvlText w:val=""/>
      <w:lvlJc w:val="left"/>
      <w:pPr>
        <w:ind w:left="630" w:hanging="360"/>
      </w:pPr>
      <w:rPr>
        <w:rFonts w:ascii="Symbol" w:hAnsi="Symbol" w:cs="Symbol" w:hint="default"/>
      </w:rPr>
    </w:lvl>
    <w:lvl w:ilvl="1" w:tplc="08090003" w:tentative="1">
      <w:start w:val="1"/>
      <w:numFmt w:val="bullet"/>
      <w:lvlText w:val="o"/>
      <w:lvlJc w:val="left"/>
      <w:pPr>
        <w:ind w:left="1350" w:hanging="360"/>
      </w:pPr>
      <w:rPr>
        <w:rFonts w:ascii="Courier New" w:hAnsi="Courier New" w:cs="Courier New" w:hint="default"/>
      </w:rPr>
    </w:lvl>
    <w:lvl w:ilvl="2" w:tplc="08090005" w:tentative="1">
      <w:start w:val="1"/>
      <w:numFmt w:val="bullet"/>
      <w:lvlText w:val=""/>
      <w:lvlJc w:val="left"/>
      <w:pPr>
        <w:ind w:left="2070" w:hanging="360"/>
      </w:pPr>
      <w:rPr>
        <w:rFonts w:ascii="Wingdings" w:hAnsi="Wingdings" w:cs="Wingdings" w:hint="default"/>
      </w:rPr>
    </w:lvl>
    <w:lvl w:ilvl="3" w:tplc="08090001" w:tentative="1">
      <w:start w:val="1"/>
      <w:numFmt w:val="bullet"/>
      <w:lvlText w:val=""/>
      <w:lvlJc w:val="left"/>
      <w:pPr>
        <w:ind w:left="2790" w:hanging="360"/>
      </w:pPr>
      <w:rPr>
        <w:rFonts w:ascii="Symbol" w:hAnsi="Symbol" w:cs="Symbol" w:hint="default"/>
      </w:rPr>
    </w:lvl>
    <w:lvl w:ilvl="4" w:tplc="08090003" w:tentative="1">
      <w:start w:val="1"/>
      <w:numFmt w:val="bullet"/>
      <w:lvlText w:val="o"/>
      <w:lvlJc w:val="left"/>
      <w:pPr>
        <w:ind w:left="3510" w:hanging="360"/>
      </w:pPr>
      <w:rPr>
        <w:rFonts w:ascii="Courier New" w:hAnsi="Courier New" w:cs="Courier New" w:hint="default"/>
      </w:rPr>
    </w:lvl>
    <w:lvl w:ilvl="5" w:tplc="08090005" w:tentative="1">
      <w:start w:val="1"/>
      <w:numFmt w:val="bullet"/>
      <w:lvlText w:val=""/>
      <w:lvlJc w:val="left"/>
      <w:pPr>
        <w:ind w:left="4230" w:hanging="360"/>
      </w:pPr>
      <w:rPr>
        <w:rFonts w:ascii="Wingdings" w:hAnsi="Wingdings" w:cs="Wingdings" w:hint="default"/>
      </w:rPr>
    </w:lvl>
    <w:lvl w:ilvl="6" w:tplc="08090001" w:tentative="1">
      <w:start w:val="1"/>
      <w:numFmt w:val="bullet"/>
      <w:lvlText w:val=""/>
      <w:lvlJc w:val="left"/>
      <w:pPr>
        <w:ind w:left="4950" w:hanging="360"/>
      </w:pPr>
      <w:rPr>
        <w:rFonts w:ascii="Symbol" w:hAnsi="Symbol" w:cs="Symbol" w:hint="default"/>
      </w:rPr>
    </w:lvl>
    <w:lvl w:ilvl="7" w:tplc="08090003" w:tentative="1">
      <w:start w:val="1"/>
      <w:numFmt w:val="bullet"/>
      <w:lvlText w:val="o"/>
      <w:lvlJc w:val="left"/>
      <w:pPr>
        <w:ind w:left="5670" w:hanging="360"/>
      </w:pPr>
      <w:rPr>
        <w:rFonts w:ascii="Courier New" w:hAnsi="Courier New" w:cs="Courier New" w:hint="default"/>
      </w:rPr>
    </w:lvl>
    <w:lvl w:ilvl="8" w:tplc="08090005" w:tentative="1">
      <w:start w:val="1"/>
      <w:numFmt w:val="bullet"/>
      <w:lvlText w:val=""/>
      <w:lvlJc w:val="left"/>
      <w:pPr>
        <w:ind w:left="6390" w:hanging="360"/>
      </w:pPr>
      <w:rPr>
        <w:rFonts w:ascii="Wingdings" w:hAnsi="Wingdings" w:cs="Wingdings" w:hint="default"/>
      </w:rPr>
    </w:lvl>
  </w:abstractNum>
  <w:abstractNum w:abstractNumId="19" w15:restartNumberingAfterBreak="0">
    <w:nsid w:val="6DE82162"/>
    <w:multiLevelType w:val="hybridMultilevel"/>
    <w:tmpl w:val="A40612B8"/>
    <w:numStyleLink w:val="Stileimportato3"/>
  </w:abstractNum>
  <w:abstractNum w:abstractNumId="20" w15:restartNumberingAfterBreak="0">
    <w:nsid w:val="72211E23"/>
    <w:multiLevelType w:val="multilevel"/>
    <w:tmpl w:val="DE36754C"/>
    <w:lvl w:ilvl="0">
      <w:start w:val="1"/>
      <w:numFmt w:val="bullet"/>
      <w:pStyle w:val="Bullets"/>
      <w:lvlText w:val="•"/>
      <w:lvlJc w:val="left"/>
      <w:pPr>
        <w:ind w:left="216" w:hanging="216"/>
      </w:pPr>
      <w:rPr>
        <w:rFonts w:ascii="Arial" w:hAnsi="Arial" w:hint="default"/>
      </w:rPr>
    </w:lvl>
    <w:lvl w:ilvl="1">
      <w:start w:val="1"/>
      <w:numFmt w:val="bullet"/>
      <w:lvlText w:val="–"/>
      <w:lvlJc w:val="left"/>
      <w:pPr>
        <w:ind w:left="432" w:hanging="216"/>
      </w:pPr>
      <w:rPr>
        <w:rFonts w:ascii="Arial" w:hAnsi="Arial" w:hint="default"/>
      </w:rPr>
    </w:lvl>
    <w:lvl w:ilvl="2">
      <w:start w:val="1"/>
      <w:numFmt w:val="bullet"/>
      <w:lvlText w:val="–"/>
      <w:lvlJc w:val="left"/>
      <w:pPr>
        <w:ind w:left="648" w:hanging="216"/>
      </w:pPr>
      <w:rPr>
        <w:rFonts w:ascii="Arial" w:hAnsi="Arial" w:hint="default"/>
      </w:rPr>
    </w:lvl>
    <w:lvl w:ilvl="3">
      <w:start w:val="1"/>
      <w:numFmt w:val="bullet"/>
      <w:lvlText w:val="–"/>
      <w:lvlJc w:val="left"/>
      <w:pPr>
        <w:ind w:left="864" w:hanging="216"/>
      </w:pPr>
      <w:rPr>
        <w:rFonts w:ascii="Arial" w:hAnsi="Arial" w:hint="default"/>
      </w:rPr>
    </w:lvl>
    <w:lvl w:ilvl="4">
      <w:start w:val="1"/>
      <w:numFmt w:val="bullet"/>
      <w:lvlText w:val="–"/>
      <w:lvlJc w:val="left"/>
      <w:pPr>
        <w:ind w:left="1080" w:hanging="216"/>
      </w:pPr>
      <w:rPr>
        <w:rFonts w:ascii="Arial" w:hAnsi="Arial" w:hint="default"/>
      </w:rPr>
    </w:lvl>
    <w:lvl w:ilvl="5">
      <w:start w:val="1"/>
      <w:numFmt w:val="bullet"/>
      <w:lvlText w:val="–"/>
      <w:lvlJc w:val="left"/>
      <w:pPr>
        <w:ind w:left="1296" w:hanging="216"/>
      </w:pPr>
      <w:rPr>
        <w:rFonts w:ascii="Arial" w:hAnsi="Arial" w:hint="default"/>
      </w:rPr>
    </w:lvl>
    <w:lvl w:ilvl="6">
      <w:start w:val="1"/>
      <w:numFmt w:val="bullet"/>
      <w:lvlText w:val="–"/>
      <w:lvlJc w:val="left"/>
      <w:pPr>
        <w:ind w:left="1512" w:hanging="216"/>
      </w:pPr>
      <w:rPr>
        <w:rFonts w:ascii="Arial" w:hAnsi="Arial" w:hint="default"/>
      </w:rPr>
    </w:lvl>
    <w:lvl w:ilvl="7">
      <w:start w:val="1"/>
      <w:numFmt w:val="bullet"/>
      <w:lvlText w:val="–"/>
      <w:lvlJc w:val="left"/>
      <w:pPr>
        <w:ind w:left="1728" w:hanging="216"/>
      </w:pPr>
      <w:rPr>
        <w:rFonts w:ascii="Arial" w:hAnsi="Arial" w:hint="default"/>
      </w:rPr>
    </w:lvl>
    <w:lvl w:ilvl="8">
      <w:start w:val="1"/>
      <w:numFmt w:val="bullet"/>
      <w:lvlText w:val="–"/>
      <w:lvlJc w:val="left"/>
      <w:pPr>
        <w:ind w:left="1944" w:hanging="216"/>
      </w:pPr>
      <w:rPr>
        <w:rFonts w:ascii="Arial" w:hAnsi="Arial" w:hint="default"/>
      </w:rPr>
    </w:lvl>
  </w:abstractNum>
  <w:abstractNum w:abstractNumId="21" w15:restartNumberingAfterBreak="0">
    <w:nsid w:val="724A5436"/>
    <w:multiLevelType w:val="hybridMultilevel"/>
    <w:tmpl w:val="5438450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2" w15:restartNumberingAfterBreak="0">
    <w:nsid w:val="7B140C38"/>
    <w:multiLevelType w:val="multilevel"/>
    <w:tmpl w:val="BF361B56"/>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o"/>
      <w:lvlJc w:val="left"/>
      <w:pPr>
        <w:tabs>
          <w:tab w:val="num" w:pos="2160"/>
        </w:tabs>
        <w:ind w:left="2160" w:hanging="360"/>
      </w:pPr>
      <w:rPr>
        <w:rFonts w:ascii="Courier New" w:hAnsi="Courier New" w:hint="default"/>
        <w:sz w:val="20"/>
      </w:rPr>
    </w:lvl>
    <w:lvl w:ilvl="2" w:tentative="1">
      <w:start w:val="1"/>
      <w:numFmt w:val="bullet"/>
      <w:lvlText w:val=""/>
      <w:lvlJc w:val="left"/>
      <w:pPr>
        <w:tabs>
          <w:tab w:val="num" w:pos="2880"/>
        </w:tabs>
        <w:ind w:left="2880" w:hanging="360"/>
      </w:pPr>
      <w:rPr>
        <w:rFonts w:ascii="Wingdings" w:hAnsi="Wingdings" w:hint="default"/>
        <w:sz w:val="20"/>
      </w:rPr>
    </w:lvl>
    <w:lvl w:ilvl="3" w:tentative="1">
      <w:start w:val="1"/>
      <w:numFmt w:val="bullet"/>
      <w:lvlText w:val=""/>
      <w:lvlJc w:val="left"/>
      <w:pPr>
        <w:tabs>
          <w:tab w:val="num" w:pos="3600"/>
        </w:tabs>
        <w:ind w:left="3600" w:hanging="360"/>
      </w:pPr>
      <w:rPr>
        <w:rFonts w:ascii="Wingdings" w:hAnsi="Wingdings" w:hint="default"/>
        <w:sz w:val="20"/>
      </w:rPr>
    </w:lvl>
    <w:lvl w:ilvl="4" w:tentative="1">
      <w:start w:val="1"/>
      <w:numFmt w:val="bullet"/>
      <w:lvlText w:val=""/>
      <w:lvlJc w:val="left"/>
      <w:pPr>
        <w:tabs>
          <w:tab w:val="num" w:pos="4320"/>
        </w:tabs>
        <w:ind w:left="4320" w:hanging="360"/>
      </w:pPr>
      <w:rPr>
        <w:rFonts w:ascii="Wingdings" w:hAnsi="Wingdings" w:hint="default"/>
        <w:sz w:val="20"/>
      </w:rPr>
    </w:lvl>
    <w:lvl w:ilvl="5" w:tentative="1">
      <w:start w:val="1"/>
      <w:numFmt w:val="bullet"/>
      <w:lvlText w:val=""/>
      <w:lvlJc w:val="left"/>
      <w:pPr>
        <w:tabs>
          <w:tab w:val="num" w:pos="5040"/>
        </w:tabs>
        <w:ind w:left="5040" w:hanging="360"/>
      </w:pPr>
      <w:rPr>
        <w:rFonts w:ascii="Wingdings" w:hAnsi="Wingdings" w:hint="default"/>
        <w:sz w:val="20"/>
      </w:rPr>
    </w:lvl>
    <w:lvl w:ilvl="6" w:tentative="1">
      <w:start w:val="1"/>
      <w:numFmt w:val="bullet"/>
      <w:lvlText w:val=""/>
      <w:lvlJc w:val="left"/>
      <w:pPr>
        <w:tabs>
          <w:tab w:val="num" w:pos="5760"/>
        </w:tabs>
        <w:ind w:left="5760" w:hanging="360"/>
      </w:pPr>
      <w:rPr>
        <w:rFonts w:ascii="Wingdings" w:hAnsi="Wingdings" w:hint="default"/>
        <w:sz w:val="20"/>
      </w:rPr>
    </w:lvl>
    <w:lvl w:ilvl="7" w:tentative="1">
      <w:start w:val="1"/>
      <w:numFmt w:val="bullet"/>
      <w:lvlText w:val=""/>
      <w:lvlJc w:val="left"/>
      <w:pPr>
        <w:tabs>
          <w:tab w:val="num" w:pos="6480"/>
        </w:tabs>
        <w:ind w:left="6480" w:hanging="360"/>
      </w:pPr>
      <w:rPr>
        <w:rFonts w:ascii="Wingdings" w:hAnsi="Wingdings" w:hint="default"/>
        <w:sz w:val="20"/>
      </w:rPr>
    </w:lvl>
    <w:lvl w:ilvl="8" w:tentative="1">
      <w:start w:val="1"/>
      <w:numFmt w:val="bullet"/>
      <w:lvlText w:val=""/>
      <w:lvlJc w:val="left"/>
      <w:pPr>
        <w:tabs>
          <w:tab w:val="num" w:pos="7200"/>
        </w:tabs>
        <w:ind w:left="7200" w:hanging="360"/>
      </w:pPr>
      <w:rPr>
        <w:rFonts w:ascii="Wingdings" w:hAnsi="Wingdings" w:hint="default"/>
        <w:sz w:val="20"/>
      </w:rPr>
    </w:lvl>
  </w:abstractNum>
  <w:num w:numId="1">
    <w:abstractNumId w:val="20"/>
  </w:num>
  <w:num w:numId="2">
    <w:abstractNumId w:val="6"/>
  </w:num>
  <w:num w:numId="3">
    <w:abstractNumId w:val="0"/>
  </w:num>
  <w:num w:numId="4">
    <w:abstractNumId w:val="2"/>
  </w:num>
  <w:num w:numId="5">
    <w:abstractNumId w:val="1"/>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num>
  <w:num w:numId="9">
    <w:abstractNumId w:val="1"/>
  </w:num>
  <w:num w:numId="10">
    <w:abstractNumId w:val="21"/>
  </w:num>
  <w:num w:numId="11">
    <w:abstractNumId w:val="13"/>
  </w:num>
  <w:num w:numId="12">
    <w:abstractNumId w:val="5"/>
  </w:num>
  <w:num w:numId="13">
    <w:abstractNumId w:val="9"/>
  </w:num>
  <w:num w:numId="14">
    <w:abstractNumId w:val="3"/>
  </w:num>
  <w:num w:numId="15">
    <w:abstractNumId w:val="8"/>
  </w:num>
  <w:num w:numId="16">
    <w:abstractNumId w:val="16"/>
  </w:num>
  <w:num w:numId="17">
    <w:abstractNumId w:val="22"/>
  </w:num>
  <w:num w:numId="18">
    <w:abstractNumId w:val="12"/>
  </w:num>
  <w:num w:numId="19">
    <w:abstractNumId w:val="7"/>
  </w:num>
  <w:num w:numId="20">
    <w:abstractNumId w:val="11"/>
  </w:num>
  <w:num w:numId="21">
    <w:abstractNumId w:val="17"/>
  </w:num>
  <w:num w:numId="22">
    <w:abstractNumId w:val="4"/>
  </w:num>
  <w:num w:numId="23">
    <w:abstractNumId w:val="14"/>
  </w:num>
  <w:num w:numId="24">
    <w:abstractNumId w:val="18"/>
  </w:num>
  <w:num w:numId="25">
    <w:abstractNumId w:val="15"/>
  </w:num>
  <w:num w:numId="26">
    <w:abstractNumId w:val="19"/>
  </w:num>
  <w:num w:numId="2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activeWritingStyle w:appName="MSWord" w:lang="fr-FR" w:vendorID="64" w:dllVersion="6" w:nlCheck="1" w:checkStyle="0"/>
  <w:activeWritingStyle w:appName="MSWord" w:lang="en-US" w:vendorID="64" w:dllVersion="6" w:nlCheck="1" w:checkStyle="1"/>
  <w:activeWritingStyle w:appName="MSWord" w:lang="fr-CH" w:vendorID="64" w:dllVersion="6" w:nlCheck="1" w:checkStyle="0"/>
  <w:activeWritingStyle w:appName="MSWord" w:lang="it-IT" w:vendorID="64" w:dllVersion="6" w:nlCheck="1" w:checkStyle="0"/>
  <w:activeWritingStyle w:appName="MSWord" w:lang="de-DE" w:vendorID="64" w:dllVersion="6" w:nlCheck="1" w:checkStyle="0"/>
  <w:activeWritingStyle w:appName="MSWord" w:lang="fr-CA" w:vendorID="64" w:dllVersion="6" w:nlCheck="1" w:checkStyle="1"/>
  <w:activeWritingStyle w:appName="MSWord" w:lang="en-GB"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GB" w:vendorID="64" w:dllVersion="4096" w:nlCheck="1" w:checkStyle="0"/>
  <w:activeWritingStyle w:appName="MSWord" w:lang="en-US" w:vendorID="64" w:dllVersion="131078" w:nlCheck="1" w:checkStyle="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C5"/>
    <w:rsid w:val="00003803"/>
    <w:rsid w:val="0000658A"/>
    <w:rsid w:val="00010732"/>
    <w:rsid w:val="00011827"/>
    <w:rsid w:val="000133FA"/>
    <w:rsid w:val="00017C0F"/>
    <w:rsid w:val="00020CCD"/>
    <w:rsid w:val="00026DA5"/>
    <w:rsid w:val="0003143F"/>
    <w:rsid w:val="00033460"/>
    <w:rsid w:val="00033F97"/>
    <w:rsid w:val="00036FD8"/>
    <w:rsid w:val="00042F4A"/>
    <w:rsid w:val="000450C4"/>
    <w:rsid w:val="0004609F"/>
    <w:rsid w:val="00047CCF"/>
    <w:rsid w:val="000537F4"/>
    <w:rsid w:val="0005785D"/>
    <w:rsid w:val="000616FC"/>
    <w:rsid w:val="00062925"/>
    <w:rsid w:val="000648B3"/>
    <w:rsid w:val="000651CC"/>
    <w:rsid w:val="00072952"/>
    <w:rsid w:val="00072C96"/>
    <w:rsid w:val="00074A2A"/>
    <w:rsid w:val="0008026F"/>
    <w:rsid w:val="00083379"/>
    <w:rsid w:val="00083B3A"/>
    <w:rsid w:val="00083EAD"/>
    <w:rsid w:val="00084C6E"/>
    <w:rsid w:val="000930FF"/>
    <w:rsid w:val="000955B9"/>
    <w:rsid w:val="000A507D"/>
    <w:rsid w:val="000B4513"/>
    <w:rsid w:val="000D39C2"/>
    <w:rsid w:val="000E0026"/>
    <w:rsid w:val="000E020B"/>
    <w:rsid w:val="000E10BB"/>
    <w:rsid w:val="000E2A42"/>
    <w:rsid w:val="000F45ED"/>
    <w:rsid w:val="000F4A99"/>
    <w:rsid w:val="000F5F20"/>
    <w:rsid w:val="00100335"/>
    <w:rsid w:val="00101B83"/>
    <w:rsid w:val="00104AAE"/>
    <w:rsid w:val="00107C24"/>
    <w:rsid w:val="00110526"/>
    <w:rsid w:val="00112168"/>
    <w:rsid w:val="00114B9C"/>
    <w:rsid w:val="00115E90"/>
    <w:rsid w:val="001167DB"/>
    <w:rsid w:val="00122039"/>
    <w:rsid w:val="0012654C"/>
    <w:rsid w:val="00130867"/>
    <w:rsid w:val="00131EC7"/>
    <w:rsid w:val="001338E8"/>
    <w:rsid w:val="00142C82"/>
    <w:rsid w:val="00145329"/>
    <w:rsid w:val="00150397"/>
    <w:rsid w:val="00154711"/>
    <w:rsid w:val="00157761"/>
    <w:rsid w:val="00166599"/>
    <w:rsid w:val="00167587"/>
    <w:rsid w:val="0017058E"/>
    <w:rsid w:val="001711E7"/>
    <w:rsid w:val="001720AA"/>
    <w:rsid w:val="00180E11"/>
    <w:rsid w:val="0018463F"/>
    <w:rsid w:val="00190579"/>
    <w:rsid w:val="0019407D"/>
    <w:rsid w:val="00194C6D"/>
    <w:rsid w:val="00197507"/>
    <w:rsid w:val="001A054E"/>
    <w:rsid w:val="001A0B57"/>
    <w:rsid w:val="001A2809"/>
    <w:rsid w:val="001A3967"/>
    <w:rsid w:val="001A3D63"/>
    <w:rsid w:val="001A483D"/>
    <w:rsid w:val="001B1001"/>
    <w:rsid w:val="001B3648"/>
    <w:rsid w:val="001B794E"/>
    <w:rsid w:val="001C1C9C"/>
    <w:rsid w:val="001C40B0"/>
    <w:rsid w:val="001C6CA7"/>
    <w:rsid w:val="001D08C5"/>
    <w:rsid w:val="001D6236"/>
    <w:rsid w:val="001E0F69"/>
    <w:rsid w:val="001E21E9"/>
    <w:rsid w:val="001E6B93"/>
    <w:rsid w:val="001F3FAF"/>
    <w:rsid w:val="00206721"/>
    <w:rsid w:val="00212135"/>
    <w:rsid w:val="00214E4A"/>
    <w:rsid w:val="00215452"/>
    <w:rsid w:val="00243D48"/>
    <w:rsid w:val="00253DF4"/>
    <w:rsid w:val="002541B4"/>
    <w:rsid w:val="0026671E"/>
    <w:rsid w:val="00274866"/>
    <w:rsid w:val="00282B43"/>
    <w:rsid w:val="00283351"/>
    <w:rsid w:val="00286C09"/>
    <w:rsid w:val="002870E7"/>
    <w:rsid w:val="00290E33"/>
    <w:rsid w:val="00296EE9"/>
    <w:rsid w:val="002A0228"/>
    <w:rsid w:val="002A5E26"/>
    <w:rsid w:val="002A64F7"/>
    <w:rsid w:val="002B1A19"/>
    <w:rsid w:val="002B6ED0"/>
    <w:rsid w:val="002C5D2E"/>
    <w:rsid w:val="002C76EA"/>
    <w:rsid w:val="002D22C8"/>
    <w:rsid w:val="002D4BB1"/>
    <w:rsid w:val="002E2882"/>
    <w:rsid w:val="002E5F91"/>
    <w:rsid w:val="002F02EF"/>
    <w:rsid w:val="002F2378"/>
    <w:rsid w:val="00300A95"/>
    <w:rsid w:val="00311CE6"/>
    <w:rsid w:val="00312528"/>
    <w:rsid w:val="00313993"/>
    <w:rsid w:val="00322B10"/>
    <w:rsid w:val="00322C17"/>
    <w:rsid w:val="003249D6"/>
    <w:rsid w:val="00325E7A"/>
    <w:rsid w:val="00332A89"/>
    <w:rsid w:val="00346460"/>
    <w:rsid w:val="0034718B"/>
    <w:rsid w:val="00351874"/>
    <w:rsid w:val="00351D4F"/>
    <w:rsid w:val="00352CD5"/>
    <w:rsid w:val="00355BBE"/>
    <w:rsid w:val="00355EDF"/>
    <w:rsid w:val="00361537"/>
    <w:rsid w:val="0036537A"/>
    <w:rsid w:val="00365F20"/>
    <w:rsid w:val="00366A3C"/>
    <w:rsid w:val="00370EDA"/>
    <w:rsid w:val="003745D2"/>
    <w:rsid w:val="00377CB0"/>
    <w:rsid w:val="0038105A"/>
    <w:rsid w:val="00385A65"/>
    <w:rsid w:val="003900DD"/>
    <w:rsid w:val="00394D13"/>
    <w:rsid w:val="00395955"/>
    <w:rsid w:val="003A0C00"/>
    <w:rsid w:val="003A2C8C"/>
    <w:rsid w:val="003A2D08"/>
    <w:rsid w:val="003B1107"/>
    <w:rsid w:val="003B1D5D"/>
    <w:rsid w:val="003B38FC"/>
    <w:rsid w:val="003C5232"/>
    <w:rsid w:val="003C60A2"/>
    <w:rsid w:val="003D2CC4"/>
    <w:rsid w:val="003E6638"/>
    <w:rsid w:val="003F16C2"/>
    <w:rsid w:val="003F1C36"/>
    <w:rsid w:val="003F4583"/>
    <w:rsid w:val="003F50BB"/>
    <w:rsid w:val="003F6E86"/>
    <w:rsid w:val="004002D2"/>
    <w:rsid w:val="004044DF"/>
    <w:rsid w:val="00404DE3"/>
    <w:rsid w:val="004106E2"/>
    <w:rsid w:val="0041546D"/>
    <w:rsid w:val="00420CB9"/>
    <w:rsid w:val="00422F0D"/>
    <w:rsid w:val="004238BF"/>
    <w:rsid w:val="0042437D"/>
    <w:rsid w:val="004279D9"/>
    <w:rsid w:val="00432178"/>
    <w:rsid w:val="00432AAB"/>
    <w:rsid w:val="00436CED"/>
    <w:rsid w:val="00437D45"/>
    <w:rsid w:val="00437DA0"/>
    <w:rsid w:val="00441550"/>
    <w:rsid w:val="00442729"/>
    <w:rsid w:val="00443634"/>
    <w:rsid w:val="00451436"/>
    <w:rsid w:val="00453B1C"/>
    <w:rsid w:val="00454BE4"/>
    <w:rsid w:val="00454CAF"/>
    <w:rsid w:val="004573C5"/>
    <w:rsid w:val="0047470D"/>
    <w:rsid w:val="00474D14"/>
    <w:rsid w:val="004763D0"/>
    <w:rsid w:val="00476DE1"/>
    <w:rsid w:val="00487F05"/>
    <w:rsid w:val="00494A8B"/>
    <w:rsid w:val="004A1A27"/>
    <w:rsid w:val="004A46F6"/>
    <w:rsid w:val="004A67FE"/>
    <w:rsid w:val="004B044F"/>
    <w:rsid w:val="004B1A0A"/>
    <w:rsid w:val="004B4158"/>
    <w:rsid w:val="004B4EF2"/>
    <w:rsid w:val="004B6726"/>
    <w:rsid w:val="004B7037"/>
    <w:rsid w:val="004B76F2"/>
    <w:rsid w:val="004C0291"/>
    <w:rsid w:val="004C1543"/>
    <w:rsid w:val="004C43DB"/>
    <w:rsid w:val="004C5361"/>
    <w:rsid w:val="004C6BA6"/>
    <w:rsid w:val="004C77E9"/>
    <w:rsid w:val="004D0CB8"/>
    <w:rsid w:val="004D0D4E"/>
    <w:rsid w:val="004E6BE6"/>
    <w:rsid w:val="004F54E2"/>
    <w:rsid w:val="004F6DA0"/>
    <w:rsid w:val="0050101B"/>
    <w:rsid w:val="00504145"/>
    <w:rsid w:val="00506021"/>
    <w:rsid w:val="005103C3"/>
    <w:rsid w:val="005115EF"/>
    <w:rsid w:val="00517B19"/>
    <w:rsid w:val="00525C6F"/>
    <w:rsid w:val="00531ADF"/>
    <w:rsid w:val="005321A1"/>
    <w:rsid w:val="00534937"/>
    <w:rsid w:val="005362E0"/>
    <w:rsid w:val="005435B4"/>
    <w:rsid w:val="00545AC1"/>
    <w:rsid w:val="0054702A"/>
    <w:rsid w:val="005534FB"/>
    <w:rsid w:val="00557558"/>
    <w:rsid w:val="005613C4"/>
    <w:rsid w:val="0056265C"/>
    <w:rsid w:val="00565FDF"/>
    <w:rsid w:val="00566D60"/>
    <w:rsid w:val="00572136"/>
    <w:rsid w:val="00572E5E"/>
    <w:rsid w:val="00577B3A"/>
    <w:rsid w:val="00580857"/>
    <w:rsid w:val="00584172"/>
    <w:rsid w:val="00585E58"/>
    <w:rsid w:val="00587EDB"/>
    <w:rsid w:val="00591F99"/>
    <w:rsid w:val="0059574B"/>
    <w:rsid w:val="00596814"/>
    <w:rsid w:val="005A1E0D"/>
    <w:rsid w:val="005B196C"/>
    <w:rsid w:val="005B2A5F"/>
    <w:rsid w:val="005B2CF7"/>
    <w:rsid w:val="005B53A9"/>
    <w:rsid w:val="005B551B"/>
    <w:rsid w:val="005B6EE6"/>
    <w:rsid w:val="005C1514"/>
    <w:rsid w:val="005E1F28"/>
    <w:rsid w:val="005E534F"/>
    <w:rsid w:val="005E6802"/>
    <w:rsid w:val="005F0F3E"/>
    <w:rsid w:val="005F66C9"/>
    <w:rsid w:val="006069FD"/>
    <w:rsid w:val="0060748C"/>
    <w:rsid w:val="006153B3"/>
    <w:rsid w:val="00620B0B"/>
    <w:rsid w:val="0062104A"/>
    <w:rsid w:val="00621C41"/>
    <w:rsid w:val="006253D3"/>
    <w:rsid w:val="0062541E"/>
    <w:rsid w:val="00630AF8"/>
    <w:rsid w:val="00633AF0"/>
    <w:rsid w:val="00633B5E"/>
    <w:rsid w:val="00636614"/>
    <w:rsid w:val="00642A07"/>
    <w:rsid w:val="00653102"/>
    <w:rsid w:val="006544C5"/>
    <w:rsid w:val="00660935"/>
    <w:rsid w:val="00661760"/>
    <w:rsid w:val="00673E5B"/>
    <w:rsid w:val="006760F2"/>
    <w:rsid w:val="00684107"/>
    <w:rsid w:val="0068691A"/>
    <w:rsid w:val="00687588"/>
    <w:rsid w:val="006908A1"/>
    <w:rsid w:val="00690A24"/>
    <w:rsid w:val="0069232D"/>
    <w:rsid w:val="006A256C"/>
    <w:rsid w:val="006B00FF"/>
    <w:rsid w:val="006B2AD0"/>
    <w:rsid w:val="006B6A16"/>
    <w:rsid w:val="006C1975"/>
    <w:rsid w:val="006C3E9C"/>
    <w:rsid w:val="006D50D3"/>
    <w:rsid w:val="006E4BDC"/>
    <w:rsid w:val="006E4DA2"/>
    <w:rsid w:val="006E513E"/>
    <w:rsid w:val="006F4AF2"/>
    <w:rsid w:val="00704D78"/>
    <w:rsid w:val="00711927"/>
    <w:rsid w:val="00711FD0"/>
    <w:rsid w:val="00714567"/>
    <w:rsid w:val="00720BD2"/>
    <w:rsid w:val="007235A9"/>
    <w:rsid w:val="00730F4E"/>
    <w:rsid w:val="00731FAC"/>
    <w:rsid w:val="00732059"/>
    <w:rsid w:val="00736AB0"/>
    <w:rsid w:val="00737194"/>
    <w:rsid w:val="00745B4A"/>
    <w:rsid w:val="00747444"/>
    <w:rsid w:val="00753FE5"/>
    <w:rsid w:val="00756C66"/>
    <w:rsid w:val="007631E7"/>
    <w:rsid w:val="00764DB0"/>
    <w:rsid w:val="007674BB"/>
    <w:rsid w:val="0077040C"/>
    <w:rsid w:val="00776D14"/>
    <w:rsid w:val="00777390"/>
    <w:rsid w:val="007803C9"/>
    <w:rsid w:val="007813DF"/>
    <w:rsid w:val="00785955"/>
    <w:rsid w:val="00787E23"/>
    <w:rsid w:val="00791D57"/>
    <w:rsid w:val="00791F37"/>
    <w:rsid w:val="00792B19"/>
    <w:rsid w:val="00793CA0"/>
    <w:rsid w:val="00795FFB"/>
    <w:rsid w:val="007B562E"/>
    <w:rsid w:val="007B734F"/>
    <w:rsid w:val="007B7AC4"/>
    <w:rsid w:val="007C0119"/>
    <w:rsid w:val="007C4B6F"/>
    <w:rsid w:val="007D7820"/>
    <w:rsid w:val="007D7C67"/>
    <w:rsid w:val="007E1AE6"/>
    <w:rsid w:val="007E2B85"/>
    <w:rsid w:val="007E45AA"/>
    <w:rsid w:val="007F012C"/>
    <w:rsid w:val="007F0DBB"/>
    <w:rsid w:val="00801E67"/>
    <w:rsid w:val="00802115"/>
    <w:rsid w:val="00821485"/>
    <w:rsid w:val="008218BB"/>
    <w:rsid w:val="0082325D"/>
    <w:rsid w:val="00823935"/>
    <w:rsid w:val="00841595"/>
    <w:rsid w:val="00850098"/>
    <w:rsid w:val="00852473"/>
    <w:rsid w:val="008526A8"/>
    <w:rsid w:val="008551CA"/>
    <w:rsid w:val="00856125"/>
    <w:rsid w:val="00857044"/>
    <w:rsid w:val="008609C7"/>
    <w:rsid w:val="0086237B"/>
    <w:rsid w:val="00862522"/>
    <w:rsid w:val="00862C9B"/>
    <w:rsid w:val="00862F41"/>
    <w:rsid w:val="0086490C"/>
    <w:rsid w:val="00866306"/>
    <w:rsid w:val="00875C37"/>
    <w:rsid w:val="00875E03"/>
    <w:rsid w:val="008827B6"/>
    <w:rsid w:val="008831FE"/>
    <w:rsid w:val="008835FF"/>
    <w:rsid w:val="00887250"/>
    <w:rsid w:val="008903DE"/>
    <w:rsid w:val="00897069"/>
    <w:rsid w:val="008A04F4"/>
    <w:rsid w:val="008A0B1D"/>
    <w:rsid w:val="008A4623"/>
    <w:rsid w:val="008A50A0"/>
    <w:rsid w:val="008B1D52"/>
    <w:rsid w:val="008B2C08"/>
    <w:rsid w:val="008B4CA8"/>
    <w:rsid w:val="008C2DAD"/>
    <w:rsid w:val="008C55AB"/>
    <w:rsid w:val="008D0DC3"/>
    <w:rsid w:val="008D143C"/>
    <w:rsid w:val="008D65EA"/>
    <w:rsid w:val="008E1DE5"/>
    <w:rsid w:val="008E4CAD"/>
    <w:rsid w:val="008E5429"/>
    <w:rsid w:val="008E5F45"/>
    <w:rsid w:val="008F0495"/>
    <w:rsid w:val="008F2492"/>
    <w:rsid w:val="008F5FF2"/>
    <w:rsid w:val="009011FF"/>
    <w:rsid w:val="009025FF"/>
    <w:rsid w:val="00906E9F"/>
    <w:rsid w:val="009105A1"/>
    <w:rsid w:val="00911ABE"/>
    <w:rsid w:val="0091443F"/>
    <w:rsid w:val="0091584A"/>
    <w:rsid w:val="0092250A"/>
    <w:rsid w:val="00922720"/>
    <w:rsid w:val="00922B23"/>
    <w:rsid w:val="009315D9"/>
    <w:rsid w:val="009340C1"/>
    <w:rsid w:val="00942606"/>
    <w:rsid w:val="00954350"/>
    <w:rsid w:val="0095478C"/>
    <w:rsid w:val="009640A9"/>
    <w:rsid w:val="009644DE"/>
    <w:rsid w:val="009700CC"/>
    <w:rsid w:val="00990ED3"/>
    <w:rsid w:val="00992EE9"/>
    <w:rsid w:val="00994A63"/>
    <w:rsid w:val="009A26E4"/>
    <w:rsid w:val="009A6185"/>
    <w:rsid w:val="009B502E"/>
    <w:rsid w:val="009B5BA2"/>
    <w:rsid w:val="009D59A0"/>
    <w:rsid w:val="009E56FE"/>
    <w:rsid w:val="009E6E6A"/>
    <w:rsid w:val="009F4DBB"/>
    <w:rsid w:val="00A0252C"/>
    <w:rsid w:val="00A029DA"/>
    <w:rsid w:val="00A03B28"/>
    <w:rsid w:val="00A04456"/>
    <w:rsid w:val="00A04B2F"/>
    <w:rsid w:val="00A10EF8"/>
    <w:rsid w:val="00A12E48"/>
    <w:rsid w:val="00A17928"/>
    <w:rsid w:val="00A23F03"/>
    <w:rsid w:val="00A331B0"/>
    <w:rsid w:val="00A470D4"/>
    <w:rsid w:val="00A503FA"/>
    <w:rsid w:val="00A51A6E"/>
    <w:rsid w:val="00A614E0"/>
    <w:rsid w:val="00A66EA7"/>
    <w:rsid w:val="00A80331"/>
    <w:rsid w:val="00A836CC"/>
    <w:rsid w:val="00A845CD"/>
    <w:rsid w:val="00A8672B"/>
    <w:rsid w:val="00AA050F"/>
    <w:rsid w:val="00AA1F40"/>
    <w:rsid w:val="00AA5745"/>
    <w:rsid w:val="00AA6D50"/>
    <w:rsid w:val="00AA71AF"/>
    <w:rsid w:val="00AA7D56"/>
    <w:rsid w:val="00AB2BF5"/>
    <w:rsid w:val="00AB40CE"/>
    <w:rsid w:val="00AB42F4"/>
    <w:rsid w:val="00AB44EB"/>
    <w:rsid w:val="00AB4503"/>
    <w:rsid w:val="00AB66E4"/>
    <w:rsid w:val="00AC1B98"/>
    <w:rsid w:val="00AC698B"/>
    <w:rsid w:val="00AD2442"/>
    <w:rsid w:val="00AD2C38"/>
    <w:rsid w:val="00AD3062"/>
    <w:rsid w:val="00AD34DC"/>
    <w:rsid w:val="00AD67A9"/>
    <w:rsid w:val="00AE112C"/>
    <w:rsid w:val="00AE552C"/>
    <w:rsid w:val="00AF7B73"/>
    <w:rsid w:val="00B00C3E"/>
    <w:rsid w:val="00B0162D"/>
    <w:rsid w:val="00B03226"/>
    <w:rsid w:val="00B03552"/>
    <w:rsid w:val="00B077F2"/>
    <w:rsid w:val="00B1002A"/>
    <w:rsid w:val="00B162B4"/>
    <w:rsid w:val="00B203FF"/>
    <w:rsid w:val="00B22799"/>
    <w:rsid w:val="00B24A2D"/>
    <w:rsid w:val="00B25063"/>
    <w:rsid w:val="00B25576"/>
    <w:rsid w:val="00B3258A"/>
    <w:rsid w:val="00B4068C"/>
    <w:rsid w:val="00B42109"/>
    <w:rsid w:val="00B4384F"/>
    <w:rsid w:val="00B4751D"/>
    <w:rsid w:val="00B50B7C"/>
    <w:rsid w:val="00B52C4D"/>
    <w:rsid w:val="00B638CA"/>
    <w:rsid w:val="00B71CD1"/>
    <w:rsid w:val="00B72768"/>
    <w:rsid w:val="00B73F1A"/>
    <w:rsid w:val="00B73F9A"/>
    <w:rsid w:val="00B76F7C"/>
    <w:rsid w:val="00B76F94"/>
    <w:rsid w:val="00B839E3"/>
    <w:rsid w:val="00BA0700"/>
    <w:rsid w:val="00BB4891"/>
    <w:rsid w:val="00BB6C06"/>
    <w:rsid w:val="00BB7F0F"/>
    <w:rsid w:val="00BC6F1B"/>
    <w:rsid w:val="00BC7720"/>
    <w:rsid w:val="00BC788F"/>
    <w:rsid w:val="00BC7B86"/>
    <w:rsid w:val="00BD73D0"/>
    <w:rsid w:val="00BE5738"/>
    <w:rsid w:val="00BE62E1"/>
    <w:rsid w:val="00BF36AE"/>
    <w:rsid w:val="00BF3A08"/>
    <w:rsid w:val="00BF4718"/>
    <w:rsid w:val="00C00327"/>
    <w:rsid w:val="00C022FC"/>
    <w:rsid w:val="00C02419"/>
    <w:rsid w:val="00C10E35"/>
    <w:rsid w:val="00C115B5"/>
    <w:rsid w:val="00C117E7"/>
    <w:rsid w:val="00C134FA"/>
    <w:rsid w:val="00C142BB"/>
    <w:rsid w:val="00C163F5"/>
    <w:rsid w:val="00C3108F"/>
    <w:rsid w:val="00C36DAB"/>
    <w:rsid w:val="00C37B21"/>
    <w:rsid w:val="00C4718F"/>
    <w:rsid w:val="00C50635"/>
    <w:rsid w:val="00C511A5"/>
    <w:rsid w:val="00C53C2D"/>
    <w:rsid w:val="00C6439E"/>
    <w:rsid w:val="00C64B89"/>
    <w:rsid w:val="00C6732D"/>
    <w:rsid w:val="00C677A0"/>
    <w:rsid w:val="00C70540"/>
    <w:rsid w:val="00C70F98"/>
    <w:rsid w:val="00C73915"/>
    <w:rsid w:val="00C73EC3"/>
    <w:rsid w:val="00C80E3D"/>
    <w:rsid w:val="00C82467"/>
    <w:rsid w:val="00C8562C"/>
    <w:rsid w:val="00C906B9"/>
    <w:rsid w:val="00C948B0"/>
    <w:rsid w:val="00C95142"/>
    <w:rsid w:val="00C95B2A"/>
    <w:rsid w:val="00C95CAE"/>
    <w:rsid w:val="00C95D5D"/>
    <w:rsid w:val="00CA0805"/>
    <w:rsid w:val="00CA4F75"/>
    <w:rsid w:val="00CB025C"/>
    <w:rsid w:val="00CB5970"/>
    <w:rsid w:val="00CC1274"/>
    <w:rsid w:val="00CC1DB4"/>
    <w:rsid w:val="00CC290C"/>
    <w:rsid w:val="00CD3B9F"/>
    <w:rsid w:val="00CD6ECF"/>
    <w:rsid w:val="00CD7A7D"/>
    <w:rsid w:val="00CE2050"/>
    <w:rsid w:val="00CE6F0F"/>
    <w:rsid w:val="00CE789F"/>
    <w:rsid w:val="00CF6C86"/>
    <w:rsid w:val="00CF7985"/>
    <w:rsid w:val="00D015E6"/>
    <w:rsid w:val="00D056D7"/>
    <w:rsid w:val="00D07540"/>
    <w:rsid w:val="00D144BC"/>
    <w:rsid w:val="00D14EBD"/>
    <w:rsid w:val="00D22806"/>
    <w:rsid w:val="00D241B2"/>
    <w:rsid w:val="00D30C6B"/>
    <w:rsid w:val="00D32D00"/>
    <w:rsid w:val="00D34DCB"/>
    <w:rsid w:val="00D35800"/>
    <w:rsid w:val="00D41B39"/>
    <w:rsid w:val="00D426F5"/>
    <w:rsid w:val="00D51363"/>
    <w:rsid w:val="00D52FBA"/>
    <w:rsid w:val="00D5463A"/>
    <w:rsid w:val="00D54D8E"/>
    <w:rsid w:val="00D57169"/>
    <w:rsid w:val="00D61AB2"/>
    <w:rsid w:val="00D67D50"/>
    <w:rsid w:val="00D702C7"/>
    <w:rsid w:val="00D7744D"/>
    <w:rsid w:val="00D77817"/>
    <w:rsid w:val="00D90105"/>
    <w:rsid w:val="00D95D3F"/>
    <w:rsid w:val="00D96974"/>
    <w:rsid w:val="00D97B7B"/>
    <w:rsid w:val="00DA051C"/>
    <w:rsid w:val="00DA3493"/>
    <w:rsid w:val="00DA3656"/>
    <w:rsid w:val="00DA6530"/>
    <w:rsid w:val="00DB1191"/>
    <w:rsid w:val="00DB3ACD"/>
    <w:rsid w:val="00DB58B8"/>
    <w:rsid w:val="00DB6C8A"/>
    <w:rsid w:val="00DC10BE"/>
    <w:rsid w:val="00DC29F4"/>
    <w:rsid w:val="00DC2EBF"/>
    <w:rsid w:val="00DC4E42"/>
    <w:rsid w:val="00DC6958"/>
    <w:rsid w:val="00DC7684"/>
    <w:rsid w:val="00DD27BD"/>
    <w:rsid w:val="00DE08C1"/>
    <w:rsid w:val="00DE1ABF"/>
    <w:rsid w:val="00DE2F3F"/>
    <w:rsid w:val="00DE44E8"/>
    <w:rsid w:val="00DE52EE"/>
    <w:rsid w:val="00DE567E"/>
    <w:rsid w:val="00DE7D66"/>
    <w:rsid w:val="00DF028F"/>
    <w:rsid w:val="00DF5F61"/>
    <w:rsid w:val="00DF7019"/>
    <w:rsid w:val="00DF703B"/>
    <w:rsid w:val="00E02C44"/>
    <w:rsid w:val="00E03213"/>
    <w:rsid w:val="00E070A0"/>
    <w:rsid w:val="00E112D0"/>
    <w:rsid w:val="00E25E20"/>
    <w:rsid w:val="00E36032"/>
    <w:rsid w:val="00E502D5"/>
    <w:rsid w:val="00E5142D"/>
    <w:rsid w:val="00E7265C"/>
    <w:rsid w:val="00E74FAD"/>
    <w:rsid w:val="00E75BED"/>
    <w:rsid w:val="00E76314"/>
    <w:rsid w:val="00E8006D"/>
    <w:rsid w:val="00E80DE2"/>
    <w:rsid w:val="00E8162E"/>
    <w:rsid w:val="00E82595"/>
    <w:rsid w:val="00E833C7"/>
    <w:rsid w:val="00E84ACC"/>
    <w:rsid w:val="00E84C77"/>
    <w:rsid w:val="00E8615D"/>
    <w:rsid w:val="00E8634D"/>
    <w:rsid w:val="00E90459"/>
    <w:rsid w:val="00E96CF0"/>
    <w:rsid w:val="00EA6790"/>
    <w:rsid w:val="00EB2742"/>
    <w:rsid w:val="00EB57B8"/>
    <w:rsid w:val="00EC5342"/>
    <w:rsid w:val="00EC66D5"/>
    <w:rsid w:val="00ED193B"/>
    <w:rsid w:val="00EE17D1"/>
    <w:rsid w:val="00EF696D"/>
    <w:rsid w:val="00F0164D"/>
    <w:rsid w:val="00F07207"/>
    <w:rsid w:val="00F1134B"/>
    <w:rsid w:val="00F15BB6"/>
    <w:rsid w:val="00F177F3"/>
    <w:rsid w:val="00F222DB"/>
    <w:rsid w:val="00F2608A"/>
    <w:rsid w:val="00F54B7C"/>
    <w:rsid w:val="00F70DAF"/>
    <w:rsid w:val="00F72592"/>
    <w:rsid w:val="00F750E3"/>
    <w:rsid w:val="00F762E8"/>
    <w:rsid w:val="00F7697B"/>
    <w:rsid w:val="00F77BCC"/>
    <w:rsid w:val="00F815DA"/>
    <w:rsid w:val="00F83099"/>
    <w:rsid w:val="00F917AE"/>
    <w:rsid w:val="00F92D5F"/>
    <w:rsid w:val="00F93D1C"/>
    <w:rsid w:val="00FA1897"/>
    <w:rsid w:val="00FA638E"/>
    <w:rsid w:val="00FA79E4"/>
    <w:rsid w:val="00FC6368"/>
    <w:rsid w:val="00FC77C1"/>
    <w:rsid w:val="00FD206B"/>
    <w:rsid w:val="00FD68C4"/>
    <w:rsid w:val="00FE41CF"/>
    <w:rsid w:val="00FE662D"/>
    <w:rsid w:val="00FE6DBF"/>
    <w:rsid w:val="00FF2613"/>
    <w:rsid w:val="00FF7F4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30DDB88"/>
  <w15:docId w15:val="{31995A83-32BC-4E12-8C24-E26DB7C06F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l-GR" w:bidi="el-G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97507"/>
    <w:pPr>
      <w:spacing w:after="0" w:line="240" w:lineRule="atLeast"/>
    </w:pPr>
    <w:rPr>
      <w:sz w:val="20"/>
      <w:szCs w:val="20"/>
    </w:rPr>
  </w:style>
  <w:style w:type="paragraph" w:styleId="Heading1">
    <w:name w:val="heading 1"/>
    <w:basedOn w:val="Normal"/>
    <w:next w:val="Normal"/>
    <w:link w:val="Heading1Char"/>
    <w:uiPriority w:val="9"/>
    <w:rsid w:val="009A6185"/>
    <w:pPr>
      <w:keepNext/>
      <w:keepLines/>
      <w:spacing w:before="240"/>
      <w:outlineLvl w:val="0"/>
    </w:pPr>
    <w:rPr>
      <w:rFonts w:asciiTheme="majorHAnsi" w:eastAsiaTheme="majorEastAsia" w:hAnsiTheme="majorHAnsi" w:cstheme="majorBidi"/>
      <w:color w:val="03477E" w:themeColor="accent1" w:themeShade="BF"/>
      <w:sz w:val="32"/>
      <w:szCs w:val="32"/>
    </w:rPr>
  </w:style>
  <w:style w:type="paragraph" w:styleId="Heading2">
    <w:name w:val="heading 2"/>
    <w:basedOn w:val="Normal"/>
    <w:next w:val="Normal"/>
    <w:link w:val="Heading2Char"/>
    <w:uiPriority w:val="9"/>
    <w:semiHidden/>
    <w:unhideWhenUsed/>
    <w:rsid w:val="009A6185"/>
    <w:pPr>
      <w:keepNext/>
      <w:keepLines/>
      <w:spacing w:before="40"/>
      <w:outlineLvl w:val="1"/>
    </w:pPr>
    <w:rPr>
      <w:rFonts w:asciiTheme="majorHAnsi" w:eastAsiaTheme="majorEastAsia" w:hAnsiTheme="majorHAnsi" w:cstheme="majorBidi"/>
      <w:color w:val="03477E" w:themeColor="accent1" w:themeShade="BF"/>
      <w:sz w:val="26"/>
      <w:szCs w:val="26"/>
    </w:rPr>
  </w:style>
  <w:style w:type="paragraph" w:styleId="Heading4">
    <w:name w:val="heading 4"/>
    <w:basedOn w:val="Normal"/>
    <w:link w:val="Heading4Char"/>
    <w:uiPriority w:val="9"/>
    <w:qFormat/>
    <w:rsid w:val="00B42109"/>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3062"/>
  </w:style>
  <w:style w:type="character" w:customStyle="1" w:styleId="HeaderChar">
    <w:name w:val="Header Char"/>
    <w:basedOn w:val="DefaultParagraphFont"/>
    <w:link w:val="Header"/>
    <w:uiPriority w:val="99"/>
    <w:rsid w:val="00AD3062"/>
    <w:rPr>
      <w:sz w:val="20"/>
      <w:szCs w:val="20"/>
    </w:rPr>
  </w:style>
  <w:style w:type="paragraph" w:styleId="Footer">
    <w:name w:val="footer"/>
    <w:basedOn w:val="Normal"/>
    <w:link w:val="FooterChar"/>
    <w:uiPriority w:val="99"/>
    <w:unhideWhenUsed/>
    <w:rsid w:val="00AD3062"/>
  </w:style>
  <w:style w:type="character" w:customStyle="1" w:styleId="FooterChar">
    <w:name w:val="Footer Char"/>
    <w:basedOn w:val="DefaultParagraphFont"/>
    <w:link w:val="Footer"/>
    <w:uiPriority w:val="99"/>
    <w:rsid w:val="00AD3062"/>
    <w:rPr>
      <w:sz w:val="20"/>
      <w:szCs w:val="20"/>
    </w:rPr>
  </w:style>
  <w:style w:type="character" w:styleId="Hyperlink">
    <w:name w:val="Hyperlink"/>
    <w:basedOn w:val="DefaultParagraphFont"/>
    <w:uiPriority w:val="99"/>
    <w:unhideWhenUsed/>
    <w:rsid w:val="00017C0F"/>
    <w:rPr>
      <w:color w:val="auto"/>
      <w:u w:val="none"/>
    </w:rPr>
  </w:style>
  <w:style w:type="character" w:styleId="FollowedHyperlink">
    <w:name w:val="FollowedHyperlink"/>
    <w:basedOn w:val="DefaultParagraphFont"/>
    <w:uiPriority w:val="99"/>
    <w:semiHidden/>
    <w:unhideWhenUsed/>
    <w:rsid w:val="00017C0F"/>
    <w:rPr>
      <w:color w:val="auto"/>
      <w:u w:val="none"/>
    </w:rPr>
  </w:style>
  <w:style w:type="paragraph" w:styleId="ListParagraph">
    <w:name w:val="List Paragraph"/>
    <w:aliases w:val="Bullet List,FooterText,List Paragraph1,numbered,Paragraphe de liste1,Bulletr List Paragraph,列出段落,列出段落1,List Paragraph2,List Paragraph21,Parágrafo da Lista1,リスト段落1,List Paragraph11,Listeafsnit1,Párrafo de lista1,F"/>
    <w:basedOn w:val="Normal"/>
    <w:link w:val="ListParagraphChar"/>
    <w:uiPriority w:val="34"/>
    <w:qFormat/>
    <w:rsid w:val="002870E7"/>
    <w:pPr>
      <w:ind w:left="720"/>
      <w:contextualSpacing/>
    </w:pPr>
  </w:style>
  <w:style w:type="table" w:styleId="TableGrid">
    <w:name w:val="Table Grid"/>
    <w:basedOn w:val="TableNormal"/>
    <w:uiPriority w:val="59"/>
    <w:rsid w:val="00711927"/>
    <w:pPr>
      <w:spacing w:after="0" w:line="240" w:lineRule="auto"/>
    </w:pPr>
    <w:tblPr>
      <w:tblBorders>
        <w:top w:val="single" w:sz="4" w:space="0" w:color="auto"/>
        <w:bottom w:val="single" w:sz="4" w:space="0" w:color="auto"/>
        <w:insideH w:val="single" w:sz="4" w:space="0" w:color="auto"/>
      </w:tblBorders>
      <w:tblCellMar>
        <w:top w:w="72" w:type="dxa"/>
        <w:left w:w="0" w:type="dxa"/>
        <w:bottom w:w="72" w:type="dxa"/>
        <w:right w:w="0" w:type="dxa"/>
      </w:tblCellMar>
    </w:tblPr>
  </w:style>
  <w:style w:type="paragraph" w:customStyle="1" w:styleId="Bullets">
    <w:name w:val="Bullets"/>
    <w:basedOn w:val="ListParagraph"/>
    <w:uiPriority w:val="9"/>
    <w:qFormat/>
    <w:rsid w:val="00FD68C4"/>
    <w:pPr>
      <w:numPr>
        <w:numId w:val="1"/>
      </w:numPr>
      <w:contextualSpacing w:val="0"/>
    </w:pPr>
  </w:style>
  <w:style w:type="paragraph" w:customStyle="1" w:styleId="AddressInformation">
    <w:name w:val="Address Information"/>
    <w:basedOn w:val="Normal"/>
    <w:uiPriority w:val="9"/>
    <w:rsid w:val="00AD3062"/>
    <w:pPr>
      <w:spacing w:line="200" w:lineRule="atLeast"/>
    </w:pPr>
    <w:rPr>
      <w:sz w:val="16"/>
      <w:szCs w:val="16"/>
    </w:rPr>
  </w:style>
  <w:style w:type="paragraph" w:customStyle="1" w:styleId="Numbers">
    <w:name w:val="Numbers"/>
    <w:basedOn w:val="ListParagraph"/>
    <w:uiPriority w:val="9"/>
    <w:qFormat/>
    <w:rsid w:val="000930FF"/>
    <w:pPr>
      <w:numPr>
        <w:numId w:val="2"/>
      </w:numPr>
    </w:pPr>
  </w:style>
  <w:style w:type="paragraph" w:customStyle="1" w:styleId="BusinessUnit">
    <w:name w:val="Business Unit"/>
    <w:basedOn w:val="AddressInformation"/>
    <w:uiPriority w:val="9"/>
    <w:rsid w:val="003249D6"/>
    <w:rPr>
      <w:b/>
      <w:bCs/>
      <w:color w:val="0460A9"/>
    </w:rPr>
  </w:style>
  <w:style w:type="paragraph" w:customStyle="1" w:styleId="Disclaimer">
    <w:name w:val="Disclaimer"/>
    <w:basedOn w:val="Normal"/>
    <w:rsid w:val="00E8162E"/>
    <w:pPr>
      <w:tabs>
        <w:tab w:val="left" w:pos="0"/>
      </w:tabs>
      <w:spacing w:line="240" w:lineRule="auto"/>
      <w:jc w:val="both"/>
    </w:pPr>
    <w:rPr>
      <w:rFonts w:ascii="Sabon" w:eastAsia="Times New Roman" w:hAnsi="Sabon" w:cs="Times New Roman"/>
      <w:sz w:val="22"/>
      <w:szCs w:val="22"/>
    </w:rPr>
  </w:style>
  <w:style w:type="paragraph" w:customStyle="1" w:styleId="SubheadText">
    <w:name w:val="SubheadText"/>
    <w:basedOn w:val="Normal"/>
    <w:rsid w:val="00E8162E"/>
    <w:pPr>
      <w:tabs>
        <w:tab w:val="left" w:pos="0"/>
      </w:tabs>
      <w:spacing w:line="240" w:lineRule="auto"/>
    </w:pPr>
    <w:rPr>
      <w:rFonts w:ascii="News Gothic MT" w:eastAsia="Times New Roman" w:hAnsi="News Gothic MT" w:cs="Times New Roman"/>
      <w:b/>
      <w:bCs/>
      <w:sz w:val="22"/>
      <w:szCs w:val="22"/>
    </w:rPr>
  </w:style>
  <w:style w:type="paragraph" w:styleId="NormalWeb">
    <w:name w:val="Normal (Web)"/>
    <w:basedOn w:val="Normal"/>
    <w:uiPriority w:val="99"/>
    <w:rsid w:val="00E8162E"/>
    <w:pPr>
      <w:spacing w:before="100" w:beforeAutospacing="1" w:after="100" w:afterAutospacing="1" w:line="240" w:lineRule="auto"/>
    </w:pPr>
    <w:rPr>
      <w:rFonts w:ascii="Times New Roman" w:eastAsia="SimSun" w:hAnsi="Times New Roman" w:cs="Times New Roman"/>
      <w:sz w:val="24"/>
      <w:szCs w:val="24"/>
    </w:rPr>
  </w:style>
  <w:style w:type="paragraph" w:customStyle="1" w:styleId="Subhead">
    <w:name w:val="Subhead"/>
    <w:basedOn w:val="Normal"/>
    <w:next w:val="Normal"/>
    <w:uiPriority w:val="9"/>
    <w:qFormat/>
    <w:rsid w:val="00BB7F0F"/>
    <w:pPr>
      <w:keepNext/>
      <w:keepLines/>
    </w:pPr>
    <w:rPr>
      <w:b/>
    </w:rPr>
  </w:style>
  <w:style w:type="paragraph" w:styleId="BalloonText">
    <w:name w:val="Balloon Text"/>
    <w:basedOn w:val="Normal"/>
    <w:link w:val="BalloonTextChar"/>
    <w:uiPriority w:val="99"/>
    <w:unhideWhenUsed/>
    <w:rsid w:val="006544C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544C5"/>
    <w:rPr>
      <w:rFonts w:ascii="Tahoma" w:hAnsi="Tahoma" w:cs="Tahoma"/>
      <w:sz w:val="16"/>
      <w:szCs w:val="16"/>
    </w:rPr>
  </w:style>
  <w:style w:type="character" w:styleId="CommentReference">
    <w:name w:val="annotation reference"/>
    <w:basedOn w:val="DefaultParagraphFont"/>
    <w:uiPriority w:val="99"/>
    <w:semiHidden/>
    <w:unhideWhenUsed/>
    <w:rsid w:val="00322C17"/>
    <w:rPr>
      <w:sz w:val="16"/>
      <w:szCs w:val="16"/>
    </w:rPr>
  </w:style>
  <w:style w:type="paragraph" w:styleId="CommentText">
    <w:name w:val="annotation text"/>
    <w:basedOn w:val="Normal"/>
    <w:link w:val="CommentTextChar"/>
    <w:uiPriority w:val="99"/>
    <w:unhideWhenUsed/>
    <w:rsid w:val="00322C17"/>
    <w:pPr>
      <w:spacing w:line="240" w:lineRule="auto"/>
    </w:pPr>
  </w:style>
  <w:style w:type="character" w:customStyle="1" w:styleId="CommentTextChar">
    <w:name w:val="Comment Text Char"/>
    <w:basedOn w:val="DefaultParagraphFont"/>
    <w:link w:val="CommentText"/>
    <w:uiPriority w:val="99"/>
    <w:rsid w:val="00322C17"/>
    <w:rPr>
      <w:sz w:val="20"/>
      <w:szCs w:val="20"/>
    </w:rPr>
  </w:style>
  <w:style w:type="paragraph" w:styleId="CommentSubject">
    <w:name w:val="annotation subject"/>
    <w:basedOn w:val="CommentText"/>
    <w:next w:val="CommentText"/>
    <w:link w:val="CommentSubjectChar"/>
    <w:uiPriority w:val="99"/>
    <w:semiHidden/>
    <w:unhideWhenUsed/>
    <w:rsid w:val="00322C17"/>
    <w:rPr>
      <w:b/>
      <w:bCs/>
    </w:rPr>
  </w:style>
  <w:style w:type="character" w:customStyle="1" w:styleId="CommentSubjectChar">
    <w:name w:val="Comment Subject Char"/>
    <w:basedOn w:val="CommentTextChar"/>
    <w:link w:val="CommentSubject"/>
    <w:uiPriority w:val="99"/>
    <w:semiHidden/>
    <w:rsid w:val="00322C17"/>
    <w:rPr>
      <w:b/>
      <w:bCs/>
      <w:sz w:val="20"/>
      <w:szCs w:val="20"/>
    </w:rPr>
  </w:style>
  <w:style w:type="character" w:customStyle="1" w:styleId="ref-journal">
    <w:name w:val="ref-journal"/>
    <w:basedOn w:val="DefaultParagraphFont"/>
    <w:rsid w:val="002A0228"/>
  </w:style>
  <w:style w:type="character" w:customStyle="1" w:styleId="ref-vol">
    <w:name w:val="ref-vol"/>
    <w:basedOn w:val="DefaultParagraphFont"/>
    <w:rsid w:val="002A0228"/>
  </w:style>
  <w:style w:type="character" w:customStyle="1" w:styleId="Heading4Char">
    <w:name w:val="Heading 4 Char"/>
    <w:basedOn w:val="DefaultParagraphFont"/>
    <w:link w:val="Heading4"/>
    <w:uiPriority w:val="9"/>
    <w:rsid w:val="00B42109"/>
    <w:rPr>
      <w:rFonts w:ascii="Times New Roman" w:eastAsia="Times New Roman" w:hAnsi="Times New Roman" w:cs="Times New Roman"/>
      <w:b/>
      <w:bCs/>
      <w:sz w:val="24"/>
      <w:szCs w:val="24"/>
    </w:rPr>
  </w:style>
  <w:style w:type="paragraph" w:styleId="Revision">
    <w:name w:val="Revision"/>
    <w:hidden/>
    <w:uiPriority w:val="99"/>
    <w:semiHidden/>
    <w:rsid w:val="00DE1ABF"/>
    <w:pPr>
      <w:spacing w:after="0" w:line="240" w:lineRule="auto"/>
    </w:pPr>
    <w:rPr>
      <w:sz w:val="20"/>
      <w:szCs w:val="20"/>
    </w:rPr>
  </w:style>
  <w:style w:type="paragraph" w:styleId="EndnoteText">
    <w:name w:val="endnote text"/>
    <w:basedOn w:val="Normal"/>
    <w:link w:val="EndnoteTextChar"/>
    <w:uiPriority w:val="99"/>
    <w:unhideWhenUsed/>
    <w:rsid w:val="00633B5E"/>
    <w:pPr>
      <w:spacing w:line="240" w:lineRule="auto"/>
    </w:pPr>
  </w:style>
  <w:style w:type="character" w:customStyle="1" w:styleId="EndnoteTextChar">
    <w:name w:val="Endnote Text Char"/>
    <w:basedOn w:val="DefaultParagraphFont"/>
    <w:link w:val="EndnoteText"/>
    <w:uiPriority w:val="99"/>
    <w:rsid w:val="00633B5E"/>
    <w:rPr>
      <w:sz w:val="20"/>
      <w:szCs w:val="20"/>
    </w:rPr>
  </w:style>
  <w:style w:type="character" w:styleId="EndnoteReference">
    <w:name w:val="endnote reference"/>
    <w:basedOn w:val="DefaultParagraphFont"/>
    <w:uiPriority w:val="99"/>
    <w:semiHidden/>
    <w:unhideWhenUsed/>
    <w:rsid w:val="00633B5E"/>
    <w:rPr>
      <w:vertAlign w:val="superscript"/>
    </w:rPr>
  </w:style>
  <w:style w:type="paragraph" w:customStyle="1" w:styleId="Default">
    <w:name w:val="Default"/>
    <w:rsid w:val="001E6B93"/>
    <w:pPr>
      <w:autoSpaceDE w:val="0"/>
      <w:autoSpaceDN w:val="0"/>
      <w:adjustRightInd w:val="0"/>
      <w:spacing w:after="0" w:line="240" w:lineRule="auto"/>
    </w:pPr>
    <w:rPr>
      <w:rFonts w:ascii="Arial" w:hAnsi="Arial" w:cs="Arial"/>
      <w:color w:val="000000"/>
      <w:sz w:val="24"/>
      <w:szCs w:val="24"/>
    </w:rPr>
  </w:style>
  <w:style w:type="character" w:customStyle="1" w:styleId="ListParagraphChar">
    <w:name w:val="List Paragraph Char"/>
    <w:aliases w:val="Bullet List Char,FooterText Char,List Paragraph1 Char,numbered Char,Paragraphe de liste1 Char,Bulletr List Paragraph Char,列出段落 Char,列出段落1 Char,List Paragraph2 Char,List Paragraph21 Char,Parágrafo da Lista1 Char,リスト段落1 Char,F Char"/>
    <w:basedOn w:val="DefaultParagraphFont"/>
    <w:link w:val="ListParagraph"/>
    <w:uiPriority w:val="34"/>
    <w:locked/>
    <w:rsid w:val="00D34DCB"/>
    <w:rPr>
      <w:sz w:val="20"/>
      <w:szCs w:val="20"/>
    </w:rPr>
  </w:style>
  <w:style w:type="paragraph" w:styleId="PlainText">
    <w:name w:val="Plain Text"/>
    <w:basedOn w:val="Normal"/>
    <w:link w:val="PlainTextChar"/>
    <w:uiPriority w:val="99"/>
    <w:unhideWhenUsed/>
    <w:rsid w:val="00D77817"/>
    <w:pPr>
      <w:spacing w:line="240" w:lineRule="auto"/>
    </w:pPr>
    <w:rPr>
      <w:rFonts w:ascii="Arial" w:eastAsia="Times New Roman" w:hAnsi="Arial"/>
      <w:szCs w:val="21"/>
    </w:rPr>
  </w:style>
  <w:style w:type="character" w:customStyle="1" w:styleId="PlainTextChar">
    <w:name w:val="Plain Text Char"/>
    <w:basedOn w:val="DefaultParagraphFont"/>
    <w:link w:val="PlainText"/>
    <w:uiPriority w:val="99"/>
    <w:rsid w:val="00D77817"/>
    <w:rPr>
      <w:rFonts w:ascii="Arial" w:eastAsia="Times New Roman" w:hAnsi="Arial"/>
      <w:sz w:val="20"/>
      <w:szCs w:val="21"/>
    </w:rPr>
  </w:style>
  <w:style w:type="paragraph" w:customStyle="1" w:styleId="Heading41">
    <w:name w:val="Heading 41"/>
    <w:basedOn w:val="Normal"/>
    <w:uiPriority w:val="1"/>
    <w:qFormat/>
    <w:rsid w:val="00D77817"/>
    <w:pPr>
      <w:widowControl w:val="0"/>
      <w:spacing w:line="240" w:lineRule="auto"/>
      <w:ind w:left="101"/>
      <w:outlineLvl w:val="4"/>
    </w:pPr>
    <w:rPr>
      <w:rFonts w:ascii="Arial" w:eastAsia="Arial" w:hAnsi="Arial"/>
      <w:b/>
      <w:bCs/>
    </w:rPr>
  </w:style>
  <w:style w:type="paragraph" w:styleId="HTMLPreformatted">
    <w:name w:val="HTML Preformatted"/>
    <w:basedOn w:val="Normal"/>
    <w:link w:val="HTMLPreformattedChar"/>
    <w:uiPriority w:val="99"/>
    <w:semiHidden/>
    <w:unhideWhenUsed/>
    <w:rsid w:val="00C643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lang w:val="en-US" w:eastAsia="en-US" w:bidi="ar-SA"/>
    </w:rPr>
  </w:style>
  <w:style w:type="character" w:customStyle="1" w:styleId="HTMLPreformattedChar">
    <w:name w:val="HTML Preformatted Char"/>
    <w:basedOn w:val="DefaultParagraphFont"/>
    <w:link w:val="HTMLPreformatted"/>
    <w:uiPriority w:val="99"/>
    <w:semiHidden/>
    <w:rsid w:val="00C6439E"/>
    <w:rPr>
      <w:rFonts w:ascii="Courier New" w:eastAsia="Times New Roman" w:hAnsi="Courier New" w:cs="Courier New"/>
      <w:sz w:val="20"/>
      <w:szCs w:val="20"/>
      <w:lang w:val="en-US" w:eastAsia="en-US" w:bidi="ar-SA"/>
    </w:rPr>
  </w:style>
  <w:style w:type="character" w:customStyle="1" w:styleId="UnresolvedMention1">
    <w:name w:val="Unresolved Mention1"/>
    <w:basedOn w:val="DefaultParagraphFont"/>
    <w:uiPriority w:val="99"/>
    <w:semiHidden/>
    <w:unhideWhenUsed/>
    <w:rsid w:val="00AB42F4"/>
    <w:rPr>
      <w:color w:val="605E5C"/>
      <w:shd w:val="clear" w:color="auto" w:fill="E1DFDD"/>
    </w:rPr>
  </w:style>
  <w:style w:type="character" w:customStyle="1" w:styleId="Heading1Char">
    <w:name w:val="Heading 1 Char"/>
    <w:basedOn w:val="DefaultParagraphFont"/>
    <w:link w:val="Heading1"/>
    <w:uiPriority w:val="9"/>
    <w:rsid w:val="009A6185"/>
    <w:rPr>
      <w:rFonts w:asciiTheme="majorHAnsi" w:eastAsiaTheme="majorEastAsia" w:hAnsiTheme="majorHAnsi" w:cstheme="majorBidi"/>
      <w:color w:val="03477E" w:themeColor="accent1" w:themeShade="BF"/>
      <w:sz w:val="32"/>
      <w:szCs w:val="32"/>
    </w:rPr>
  </w:style>
  <w:style w:type="character" w:customStyle="1" w:styleId="Heading2Char">
    <w:name w:val="Heading 2 Char"/>
    <w:basedOn w:val="DefaultParagraphFont"/>
    <w:link w:val="Heading2"/>
    <w:uiPriority w:val="9"/>
    <w:semiHidden/>
    <w:rsid w:val="009A6185"/>
    <w:rPr>
      <w:rFonts w:asciiTheme="majorHAnsi" w:eastAsiaTheme="majorEastAsia" w:hAnsiTheme="majorHAnsi" w:cstheme="majorBidi"/>
      <w:color w:val="03477E" w:themeColor="accent1" w:themeShade="BF"/>
      <w:sz w:val="26"/>
      <w:szCs w:val="26"/>
    </w:rPr>
  </w:style>
  <w:style w:type="paragraph" w:styleId="BodyText">
    <w:name w:val="Body Text"/>
    <w:basedOn w:val="Normal"/>
    <w:link w:val="BodyTextChar"/>
    <w:uiPriority w:val="1"/>
    <w:qFormat/>
    <w:rsid w:val="00B76F7C"/>
    <w:pPr>
      <w:widowControl w:val="0"/>
      <w:autoSpaceDE w:val="0"/>
      <w:autoSpaceDN w:val="0"/>
      <w:spacing w:line="240" w:lineRule="auto"/>
    </w:pPr>
    <w:rPr>
      <w:rFonts w:ascii="Arial" w:eastAsia="Arial" w:hAnsi="Arial" w:cs="Arial"/>
      <w:sz w:val="22"/>
      <w:szCs w:val="22"/>
    </w:rPr>
  </w:style>
  <w:style w:type="character" w:customStyle="1" w:styleId="BodyTextChar">
    <w:name w:val="Body Text Char"/>
    <w:basedOn w:val="DefaultParagraphFont"/>
    <w:link w:val="BodyText"/>
    <w:uiPriority w:val="1"/>
    <w:rsid w:val="00B76F7C"/>
    <w:rPr>
      <w:rFonts w:ascii="Arial" w:eastAsia="Arial" w:hAnsi="Arial" w:cs="Arial"/>
    </w:rPr>
  </w:style>
  <w:style w:type="character" w:customStyle="1" w:styleId="Nessuno">
    <w:name w:val="Nessuno"/>
    <w:rsid w:val="004D0D4E"/>
    <w:rPr>
      <w:lang w:val="fr-FR"/>
    </w:rPr>
  </w:style>
  <w:style w:type="numbering" w:customStyle="1" w:styleId="Stileimportato3">
    <w:name w:val="Stile importato 3"/>
    <w:rsid w:val="004D0D4E"/>
    <w:pPr>
      <w:numPr>
        <w:numId w:val="25"/>
      </w:numPr>
    </w:pPr>
  </w:style>
  <w:style w:type="character" w:customStyle="1" w:styleId="UnresolvedMention2">
    <w:name w:val="Unresolved Mention2"/>
    <w:basedOn w:val="DefaultParagraphFont"/>
    <w:uiPriority w:val="99"/>
    <w:semiHidden/>
    <w:unhideWhenUsed/>
    <w:rsid w:val="004D0D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745142">
      <w:bodyDiv w:val="1"/>
      <w:marLeft w:val="0"/>
      <w:marRight w:val="0"/>
      <w:marTop w:val="0"/>
      <w:marBottom w:val="0"/>
      <w:divBdr>
        <w:top w:val="none" w:sz="0" w:space="0" w:color="auto"/>
        <w:left w:val="none" w:sz="0" w:space="0" w:color="auto"/>
        <w:bottom w:val="none" w:sz="0" w:space="0" w:color="auto"/>
        <w:right w:val="none" w:sz="0" w:space="0" w:color="auto"/>
      </w:divBdr>
    </w:div>
    <w:div w:id="240263670">
      <w:bodyDiv w:val="1"/>
      <w:marLeft w:val="0"/>
      <w:marRight w:val="0"/>
      <w:marTop w:val="0"/>
      <w:marBottom w:val="0"/>
      <w:divBdr>
        <w:top w:val="none" w:sz="0" w:space="0" w:color="auto"/>
        <w:left w:val="none" w:sz="0" w:space="0" w:color="auto"/>
        <w:bottom w:val="none" w:sz="0" w:space="0" w:color="auto"/>
        <w:right w:val="none" w:sz="0" w:space="0" w:color="auto"/>
      </w:divBdr>
    </w:div>
    <w:div w:id="267470956">
      <w:bodyDiv w:val="1"/>
      <w:marLeft w:val="0"/>
      <w:marRight w:val="0"/>
      <w:marTop w:val="0"/>
      <w:marBottom w:val="0"/>
      <w:divBdr>
        <w:top w:val="none" w:sz="0" w:space="0" w:color="auto"/>
        <w:left w:val="none" w:sz="0" w:space="0" w:color="auto"/>
        <w:bottom w:val="none" w:sz="0" w:space="0" w:color="auto"/>
        <w:right w:val="none" w:sz="0" w:space="0" w:color="auto"/>
      </w:divBdr>
    </w:div>
    <w:div w:id="339939444">
      <w:bodyDiv w:val="1"/>
      <w:marLeft w:val="0"/>
      <w:marRight w:val="0"/>
      <w:marTop w:val="0"/>
      <w:marBottom w:val="0"/>
      <w:divBdr>
        <w:top w:val="none" w:sz="0" w:space="0" w:color="auto"/>
        <w:left w:val="none" w:sz="0" w:space="0" w:color="auto"/>
        <w:bottom w:val="none" w:sz="0" w:space="0" w:color="auto"/>
        <w:right w:val="none" w:sz="0" w:space="0" w:color="auto"/>
      </w:divBdr>
    </w:div>
    <w:div w:id="363286941">
      <w:bodyDiv w:val="1"/>
      <w:marLeft w:val="0"/>
      <w:marRight w:val="0"/>
      <w:marTop w:val="0"/>
      <w:marBottom w:val="0"/>
      <w:divBdr>
        <w:top w:val="none" w:sz="0" w:space="0" w:color="auto"/>
        <w:left w:val="none" w:sz="0" w:space="0" w:color="auto"/>
        <w:bottom w:val="none" w:sz="0" w:space="0" w:color="auto"/>
        <w:right w:val="none" w:sz="0" w:space="0" w:color="auto"/>
      </w:divBdr>
    </w:div>
    <w:div w:id="396824880">
      <w:bodyDiv w:val="1"/>
      <w:marLeft w:val="0"/>
      <w:marRight w:val="0"/>
      <w:marTop w:val="0"/>
      <w:marBottom w:val="0"/>
      <w:divBdr>
        <w:top w:val="none" w:sz="0" w:space="0" w:color="auto"/>
        <w:left w:val="none" w:sz="0" w:space="0" w:color="auto"/>
        <w:bottom w:val="none" w:sz="0" w:space="0" w:color="auto"/>
        <w:right w:val="none" w:sz="0" w:space="0" w:color="auto"/>
      </w:divBdr>
    </w:div>
    <w:div w:id="445855123">
      <w:bodyDiv w:val="1"/>
      <w:marLeft w:val="0"/>
      <w:marRight w:val="0"/>
      <w:marTop w:val="0"/>
      <w:marBottom w:val="0"/>
      <w:divBdr>
        <w:top w:val="none" w:sz="0" w:space="0" w:color="auto"/>
        <w:left w:val="none" w:sz="0" w:space="0" w:color="auto"/>
        <w:bottom w:val="none" w:sz="0" w:space="0" w:color="auto"/>
        <w:right w:val="none" w:sz="0" w:space="0" w:color="auto"/>
      </w:divBdr>
    </w:div>
    <w:div w:id="520053920">
      <w:bodyDiv w:val="1"/>
      <w:marLeft w:val="0"/>
      <w:marRight w:val="0"/>
      <w:marTop w:val="0"/>
      <w:marBottom w:val="0"/>
      <w:divBdr>
        <w:top w:val="none" w:sz="0" w:space="0" w:color="auto"/>
        <w:left w:val="none" w:sz="0" w:space="0" w:color="auto"/>
        <w:bottom w:val="none" w:sz="0" w:space="0" w:color="auto"/>
        <w:right w:val="none" w:sz="0" w:space="0" w:color="auto"/>
      </w:divBdr>
    </w:div>
    <w:div w:id="534466813">
      <w:bodyDiv w:val="1"/>
      <w:marLeft w:val="0"/>
      <w:marRight w:val="0"/>
      <w:marTop w:val="0"/>
      <w:marBottom w:val="0"/>
      <w:divBdr>
        <w:top w:val="none" w:sz="0" w:space="0" w:color="auto"/>
        <w:left w:val="none" w:sz="0" w:space="0" w:color="auto"/>
        <w:bottom w:val="none" w:sz="0" w:space="0" w:color="auto"/>
        <w:right w:val="none" w:sz="0" w:space="0" w:color="auto"/>
      </w:divBdr>
    </w:div>
    <w:div w:id="591201072">
      <w:bodyDiv w:val="1"/>
      <w:marLeft w:val="0"/>
      <w:marRight w:val="0"/>
      <w:marTop w:val="0"/>
      <w:marBottom w:val="0"/>
      <w:divBdr>
        <w:top w:val="none" w:sz="0" w:space="0" w:color="auto"/>
        <w:left w:val="none" w:sz="0" w:space="0" w:color="auto"/>
        <w:bottom w:val="none" w:sz="0" w:space="0" w:color="auto"/>
        <w:right w:val="none" w:sz="0" w:space="0" w:color="auto"/>
      </w:divBdr>
    </w:div>
    <w:div w:id="669679377">
      <w:bodyDiv w:val="1"/>
      <w:marLeft w:val="0"/>
      <w:marRight w:val="0"/>
      <w:marTop w:val="0"/>
      <w:marBottom w:val="0"/>
      <w:divBdr>
        <w:top w:val="none" w:sz="0" w:space="0" w:color="auto"/>
        <w:left w:val="none" w:sz="0" w:space="0" w:color="auto"/>
        <w:bottom w:val="none" w:sz="0" w:space="0" w:color="auto"/>
        <w:right w:val="none" w:sz="0" w:space="0" w:color="auto"/>
      </w:divBdr>
    </w:div>
    <w:div w:id="693269253">
      <w:bodyDiv w:val="1"/>
      <w:marLeft w:val="0"/>
      <w:marRight w:val="0"/>
      <w:marTop w:val="0"/>
      <w:marBottom w:val="0"/>
      <w:divBdr>
        <w:top w:val="none" w:sz="0" w:space="0" w:color="auto"/>
        <w:left w:val="none" w:sz="0" w:space="0" w:color="auto"/>
        <w:bottom w:val="none" w:sz="0" w:space="0" w:color="auto"/>
        <w:right w:val="none" w:sz="0" w:space="0" w:color="auto"/>
      </w:divBdr>
    </w:div>
    <w:div w:id="836767415">
      <w:bodyDiv w:val="1"/>
      <w:marLeft w:val="0"/>
      <w:marRight w:val="0"/>
      <w:marTop w:val="0"/>
      <w:marBottom w:val="0"/>
      <w:divBdr>
        <w:top w:val="none" w:sz="0" w:space="0" w:color="auto"/>
        <w:left w:val="none" w:sz="0" w:space="0" w:color="auto"/>
        <w:bottom w:val="none" w:sz="0" w:space="0" w:color="auto"/>
        <w:right w:val="none" w:sz="0" w:space="0" w:color="auto"/>
      </w:divBdr>
    </w:div>
    <w:div w:id="1008555269">
      <w:bodyDiv w:val="1"/>
      <w:marLeft w:val="0"/>
      <w:marRight w:val="0"/>
      <w:marTop w:val="0"/>
      <w:marBottom w:val="0"/>
      <w:divBdr>
        <w:top w:val="none" w:sz="0" w:space="0" w:color="auto"/>
        <w:left w:val="none" w:sz="0" w:space="0" w:color="auto"/>
        <w:bottom w:val="none" w:sz="0" w:space="0" w:color="auto"/>
        <w:right w:val="none" w:sz="0" w:space="0" w:color="auto"/>
      </w:divBdr>
    </w:div>
    <w:div w:id="1060328941">
      <w:bodyDiv w:val="1"/>
      <w:marLeft w:val="0"/>
      <w:marRight w:val="0"/>
      <w:marTop w:val="0"/>
      <w:marBottom w:val="0"/>
      <w:divBdr>
        <w:top w:val="none" w:sz="0" w:space="0" w:color="auto"/>
        <w:left w:val="none" w:sz="0" w:space="0" w:color="auto"/>
        <w:bottom w:val="none" w:sz="0" w:space="0" w:color="auto"/>
        <w:right w:val="none" w:sz="0" w:space="0" w:color="auto"/>
      </w:divBdr>
    </w:div>
    <w:div w:id="1121608660">
      <w:bodyDiv w:val="1"/>
      <w:marLeft w:val="0"/>
      <w:marRight w:val="0"/>
      <w:marTop w:val="0"/>
      <w:marBottom w:val="0"/>
      <w:divBdr>
        <w:top w:val="none" w:sz="0" w:space="0" w:color="auto"/>
        <w:left w:val="none" w:sz="0" w:space="0" w:color="auto"/>
        <w:bottom w:val="none" w:sz="0" w:space="0" w:color="auto"/>
        <w:right w:val="none" w:sz="0" w:space="0" w:color="auto"/>
      </w:divBdr>
    </w:div>
    <w:div w:id="1153520534">
      <w:bodyDiv w:val="1"/>
      <w:marLeft w:val="0"/>
      <w:marRight w:val="0"/>
      <w:marTop w:val="0"/>
      <w:marBottom w:val="0"/>
      <w:divBdr>
        <w:top w:val="none" w:sz="0" w:space="0" w:color="auto"/>
        <w:left w:val="none" w:sz="0" w:space="0" w:color="auto"/>
        <w:bottom w:val="none" w:sz="0" w:space="0" w:color="auto"/>
        <w:right w:val="none" w:sz="0" w:space="0" w:color="auto"/>
      </w:divBdr>
    </w:div>
    <w:div w:id="1167525755">
      <w:bodyDiv w:val="1"/>
      <w:marLeft w:val="0"/>
      <w:marRight w:val="0"/>
      <w:marTop w:val="0"/>
      <w:marBottom w:val="0"/>
      <w:divBdr>
        <w:top w:val="none" w:sz="0" w:space="0" w:color="auto"/>
        <w:left w:val="none" w:sz="0" w:space="0" w:color="auto"/>
        <w:bottom w:val="none" w:sz="0" w:space="0" w:color="auto"/>
        <w:right w:val="none" w:sz="0" w:space="0" w:color="auto"/>
      </w:divBdr>
    </w:div>
    <w:div w:id="1168860913">
      <w:bodyDiv w:val="1"/>
      <w:marLeft w:val="0"/>
      <w:marRight w:val="0"/>
      <w:marTop w:val="0"/>
      <w:marBottom w:val="0"/>
      <w:divBdr>
        <w:top w:val="none" w:sz="0" w:space="0" w:color="auto"/>
        <w:left w:val="none" w:sz="0" w:space="0" w:color="auto"/>
        <w:bottom w:val="none" w:sz="0" w:space="0" w:color="auto"/>
        <w:right w:val="none" w:sz="0" w:space="0" w:color="auto"/>
      </w:divBdr>
    </w:div>
    <w:div w:id="1175992578">
      <w:bodyDiv w:val="1"/>
      <w:marLeft w:val="0"/>
      <w:marRight w:val="0"/>
      <w:marTop w:val="0"/>
      <w:marBottom w:val="0"/>
      <w:divBdr>
        <w:top w:val="none" w:sz="0" w:space="0" w:color="auto"/>
        <w:left w:val="none" w:sz="0" w:space="0" w:color="auto"/>
        <w:bottom w:val="none" w:sz="0" w:space="0" w:color="auto"/>
        <w:right w:val="none" w:sz="0" w:space="0" w:color="auto"/>
      </w:divBdr>
    </w:div>
    <w:div w:id="1238058606">
      <w:bodyDiv w:val="1"/>
      <w:marLeft w:val="0"/>
      <w:marRight w:val="0"/>
      <w:marTop w:val="0"/>
      <w:marBottom w:val="0"/>
      <w:divBdr>
        <w:top w:val="none" w:sz="0" w:space="0" w:color="auto"/>
        <w:left w:val="none" w:sz="0" w:space="0" w:color="auto"/>
        <w:bottom w:val="none" w:sz="0" w:space="0" w:color="auto"/>
        <w:right w:val="none" w:sz="0" w:space="0" w:color="auto"/>
      </w:divBdr>
    </w:div>
    <w:div w:id="1275594890">
      <w:bodyDiv w:val="1"/>
      <w:marLeft w:val="0"/>
      <w:marRight w:val="0"/>
      <w:marTop w:val="0"/>
      <w:marBottom w:val="0"/>
      <w:divBdr>
        <w:top w:val="none" w:sz="0" w:space="0" w:color="auto"/>
        <w:left w:val="none" w:sz="0" w:space="0" w:color="auto"/>
        <w:bottom w:val="none" w:sz="0" w:space="0" w:color="auto"/>
        <w:right w:val="none" w:sz="0" w:space="0" w:color="auto"/>
      </w:divBdr>
    </w:div>
    <w:div w:id="1385720456">
      <w:bodyDiv w:val="1"/>
      <w:marLeft w:val="0"/>
      <w:marRight w:val="0"/>
      <w:marTop w:val="0"/>
      <w:marBottom w:val="0"/>
      <w:divBdr>
        <w:top w:val="none" w:sz="0" w:space="0" w:color="auto"/>
        <w:left w:val="none" w:sz="0" w:space="0" w:color="auto"/>
        <w:bottom w:val="none" w:sz="0" w:space="0" w:color="auto"/>
        <w:right w:val="none" w:sz="0" w:space="0" w:color="auto"/>
      </w:divBdr>
    </w:div>
    <w:div w:id="1472551841">
      <w:bodyDiv w:val="1"/>
      <w:marLeft w:val="0"/>
      <w:marRight w:val="0"/>
      <w:marTop w:val="0"/>
      <w:marBottom w:val="0"/>
      <w:divBdr>
        <w:top w:val="none" w:sz="0" w:space="0" w:color="auto"/>
        <w:left w:val="none" w:sz="0" w:space="0" w:color="auto"/>
        <w:bottom w:val="none" w:sz="0" w:space="0" w:color="auto"/>
        <w:right w:val="none" w:sz="0" w:space="0" w:color="auto"/>
      </w:divBdr>
      <w:divsChild>
        <w:div w:id="107893982">
          <w:marLeft w:val="-240"/>
          <w:marRight w:val="-240"/>
          <w:marTop w:val="0"/>
          <w:marBottom w:val="0"/>
          <w:divBdr>
            <w:top w:val="none" w:sz="0" w:space="0" w:color="auto"/>
            <w:left w:val="none" w:sz="0" w:space="0" w:color="auto"/>
            <w:bottom w:val="none" w:sz="0" w:space="0" w:color="auto"/>
            <w:right w:val="none" w:sz="0" w:space="0" w:color="auto"/>
          </w:divBdr>
          <w:divsChild>
            <w:div w:id="1670478203">
              <w:marLeft w:val="0"/>
              <w:marRight w:val="0"/>
              <w:marTop w:val="0"/>
              <w:marBottom w:val="0"/>
              <w:divBdr>
                <w:top w:val="none" w:sz="0" w:space="0" w:color="auto"/>
                <w:left w:val="none" w:sz="0" w:space="0" w:color="auto"/>
                <w:bottom w:val="none" w:sz="0" w:space="0" w:color="auto"/>
                <w:right w:val="none" w:sz="0" w:space="0" w:color="auto"/>
              </w:divBdr>
              <w:divsChild>
                <w:div w:id="923686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2311524">
      <w:bodyDiv w:val="1"/>
      <w:marLeft w:val="0"/>
      <w:marRight w:val="0"/>
      <w:marTop w:val="0"/>
      <w:marBottom w:val="0"/>
      <w:divBdr>
        <w:top w:val="none" w:sz="0" w:space="0" w:color="auto"/>
        <w:left w:val="none" w:sz="0" w:space="0" w:color="auto"/>
        <w:bottom w:val="none" w:sz="0" w:space="0" w:color="auto"/>
        <w:right w:val="none" w:sz="0" w:space="0" w:color="auto"/>
      </w:divBdr>
    </w:div>
    <w:div w:id="1637292608">
      <w:bodyDiv w:val="1"/>
      <w:marLeft w:val="0"/>
      <w:marRight w:val="0"/>
      <w:marTop w:val="0"/>
      <w:marBottom w:val="0"/>
      <w:divBdr>
        <w:top w:val="none" w:sz="0" w:space="0" w:color="auto"/>
        <w:left w:val="none" w:sz="0" w:space="0" w:color="auto"/>
        <w:bottom w:val="none" w:sz="0" w:space="0" w:color="auto"/>
        <w:right w:val="none" w:sz="0" w:space="0" w:color="auto"/>
      </w:divBdr>
    </w:div>
    <w:div w:id="1642540551">
      <w:bodyDiv w:val="1"/>
      <w:marLeft w:val="0"/>
      <w:marRight w:val="0"/>
      <w:marTop w:val="0"/>
      <w:marBottom w:val="0"/>
      <w:divBdr>
        <w:top w:val="none" w:sz="0" w:space="0" w:color="auto"/>
        <w:left w:val="none" w:sz="0" w:space="0" w:color="auto"/>
        <w:bottom w:val="none" w:sz="0" w:space="0" w:color="auto"/>
        <w:right w:val="none" w:sz="0" w:space="0" w:color="auto"/>
      </w:divBdr>
    </w:div>
    <w:div w:id="1651405373">
      <w:bodyDiv w:val="1"/>
      <w:marLeft w:val="0"/>
      <w:marRight w:val="0"/>
      <w:marTop w:val="0"/>
      <w:marBottom w:val="0"/>
      <w:divBdr>
        <w:top w:val="none" w:sz="0" w:space="0" w:color="auto"/>
        <w:left w:val="none" w:sz="0" w:space="0" w:color="auto"/>
        <w:bottom w:val="none" w:sz="0" w:space="0" w:color="auto"/>
        <w:right w:val="none" w:sz="0" w:space="0" w:color="auto"/>
      </w:divBdr>
    </w:div>
    <w:div w:id="1690372694">
      <w:bodyDiv w:val="1"/>
      <w:marLeft w:val="0"/>
      <w:marRight w:val="0"/>
      <w:marTop w:val="0"/>
      <w:marBottom w:val="0"/>
      <w:divBdr>
        <w:top w:val="none" w:sz="0" w:space="0" w:color="auto"/>
        <w:left w:val="none" w:sz="0" w:space="0" w:color="auto"/>
        <w:bottom w:val="none" w:sz="0" w:space="0" w:color="auto"/>
        <w:right w:val="none" w:sz="0" w:space="0" w:color="auto"/>
      </w:divBdr>
    </w:div>
    <w:div w:id="1915385302">
      <w:bodyDiv w:val="1"/>
      <w:marLeft w:val="0"/>
      <w:marRight w:val="0"/>
      <w:marTop w:val="0"/>
      <w:marBottom w:val="0"/>
      <w:divBdr>
        <w:top w:val="none" w:sz="0" w:space="0" w:color="auto"/>
        <w:left w:val="none" w:sz="0" w:space="0" w:color="auto"/>
        <w:bottom w:val="none" w:sz="0" w:space="0" w:color="auto"/>
        <w:right w:val="none" w:sz="0" w:space="0" w:color="auto"/>
      </w:divBdr>
    </w:div>
    <w:div w:id="1931084885">
      <w:bodyDiv w:val="1"/>
      <w:marLeft w:val="0"/>
      <w:marRight w:val="0"/>
      <w:marTop w:val="0"/>
      <w:marBottom w:val="0"/>
      <w:divBdr>
        <w:top w:val="none" w:sz="0" w:space="0" w:color="auto"/>
        <w:left w:val="none" w:sz="0" w:space="0" w:color="auto"/>
        <w:bottom w:val="none" w:sz="0" w:space="0" w:color="auto"/>
        <w:right w:val="none" w:sz="0" w:space="0" w:color="auto"/>
      </w:divBdr>
    </w:div>
    <w:div w:id="2021616131">
      <w:bodyDiv w:val="1"/>
      <w:marLeft w:val="0"/>
      <w:marRight w:val="0"/>
      <w:marTop w:val="0"/>
      <w:marBottom w:val="0"/>
      <w:divBdr>
        <w:top w:val="none" w:sz="0" w:space="0" w:color="auto"/>
        <w:left w:val="none" w:sz="0" w:space="0" w:color="auto"/>
        <w:bottom w:val="none" w:sz="0" w:space="0" w:color="auto"/>
        <w:right w:val="none" w:sz="0" w:space="0" w:color="auto"/>
      </w:divBdr>
    </w:div>
    <w:div w:id="2145809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novartis.gr/i-novartis-desmeyetai-na-dorisei-eos-kai-130-ekatommyria-doseis-ydroxyhlorokinis-gia-na-ypostirixei"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channel/UCFxIV1rdCVYgYNU7bd5d_KQ"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inkedin.com/company/novartis-hellas/"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facebook.com/NovartisHellas/"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novartis.gr"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media/image10.emf"/><Relationship Id="rId1" Type="http://schemas.openxmlformats.org/officeDocument/2006/relationships/image" Target="media/image1.emf"/></Relationships>
</file>

<file path=word/theme/theme1.xml><?xml version="1.0" encoding="utf-8"?>
<a:theme xmlns:a="http://schemas.openxmlformats.org/drawingml/2006/main" name="Novartis 2016">
  <a:themeElements>
    <a:clrScheme name="Novartis 2016">
      <a:dk1>
        <a:srgbClr val="000000"/>
      </a:dk1>
      <a:lt1>
        <a:srgbClr val="FFFFFF"/>
      </a:lt1>
      <a:dk2>
        <a:srgbClr val="404040"/>
      </a:dk2>
      <a:lt2>
        <a:srgbClr val="CCCCCC"/>
      </a:lt2>
      <a:accent1>
        <a:srgbClr val="0460A9"/>
      </a:accent1>
      <a:accent2>
        <a:srgbClr val="E74A21"/>
      </a:accent2>
      <a:accent3>
        <a:srgbClr val="EC9A1E"/>
      </a:accent3>
      <a:accent4>
        <a:srgbClr val="8D1F1B"/>
      </a:accent4>
      <a:accent5>
        <a:srgbClr val="7F7F7F"/>
      </a:accent5>
      <a:accent6>
        <a:srgbClr val="404040"/>
      </a:accent6>
      <a:hlink>
        <a:srgbClr val="0460A9"/>
      </a:hlink>
      <a:folHlink>
        <a:srgbClr val="0460A9"/>
      </a:folHlink>
    </a:clrScheme>
    <a:fontScheme name="Novartis 2016">
      <a:majorFont>
        <a:latin typeface="Arial"/>
        <a:ea typeface=""/>
        <a:cs typeface=""/>
      </a:majorFont>
      <a:minorFont>
        <a:latin typeface="Arial"/>
        <a:ea typeface=""/>
        <a:cs typeface=""/>
      </a:minorFont>
    </a:fontScheme>
    <a:fmtScheme name="Novartis 2016">
      <a:fillStyleLst>
        <a:solidFill>
          <a:schemeClr val="phClr"/>
        </a:solidFill>
        <a:solidFill>
          <a:schemeClr val="phClr"/>
        </a:solidFill>
        <a:solidFill>
          <a:schemeClr val="phClr"/>
        </a:solidFill>
      </a:fillStyleLst>
      <a:lnStyleLst>
        <a:ln w="12700" cap="sq" cmpd="sng" algn="ctr">
          <a:solidFill>
            <a:schemeClr val="phClr"/>
          </a:solidFill>
          <a:prstDash val="solid"/>
        </a:ln>
        <a:ln w="12700" cap="sq" cmpd="sng" algn="ctr">
          <a:solidFill>
            <a:schemeClr val="phClr"/>
          </a:solidFill>
          <a:prstDash val="solid"/>
        </a:ln>
        <a:ln w="12700" cap="sq"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solidFill>
        <a:solidFill>
          <a:schemeClr val="phClr"/>
        </a:solidFill>
      </a:bgFillStyleLst>
    </a:fmtScheme>
  </a:themeElements>
  <a:objectDefaults>
    <a:spDef>
      <a:spPr>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D8D9-6E15-4E75-AF0E-BDB7B2B2B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1422</Words>
  <Characters>8110</Characters>
  <Application>Microsoft Office Word</Application>
  <DocSecurity>0</DocSecurity>
  <Lines>67</Lines>
  <Paragraphs>19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Novartis Letter</vt:lpstr>
      <vt:lpstr>Novartis Letter</vt:lpstr>
    </vt:vector>
  </TitlesOfParts>
  <Company>Novartis</Company>
  <LinksUpToDate>false</LinksUpToDate>
  <CharactersWithSpaces>9513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Novartis Letter</dc:title>
  <dc:creator>Sonia Manesi</dc:creator>
  <cp:lastModifiedBy>Chatziprimou, Natasa</cp:lastModifiedBy>
  <cp:revision>4</cp:revision>
  <cp:lastPrinted>2019-07-04T07:46:00Z</cp:lastPrinted>
  <dcterms:created xsi:type="dcterms:W3CDTF">2020-04-01T10:35:00Z</dcterms:created>
  <dcterms:modified xsi:type="dcterms:W3CDTF">2020-04-01T11:33:00Z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929bff8-5b33-42aa-95d2-28f72e792cb0_Enabled">
    <vt:lpwstr>True</vt:lpwstr>
  </property>
  <property fmtid="{D5CDD505-2E9C-101B-9397-08002B2CF9AE}" pid="3" name="MSIP_Label_4929bff8-5b33-42aa-95d2-28f72e792cb0_SiteId">
    <vt:lpwstr>f35a6974-607f-47d4-82d7-ff31d7dc53a5</vt:lpwstr>
  </property>
  <property fmtid="{D5CDD505-2E9C-101B-9397-08002B2CF9AE}" pid="4" name="MSIP_Label_4929bff8-5b33-42aa-95d2-28f72e792cb0_Owner">
    <vt:lpwstr>PATISEL1@novartis.net</vt:lpwstr>
  </property>
  <property fmtid="{D5CDD505-2E9C-101B-9397-08002B2CF9AE}" pid="5" name="MSIP_Label_4929bff8-5b33-42aa-95d2-28f72e792cb0_SetDate">
    <vt:lpwstr>2018-10-18T08:34:04.2862234Z</vt:lpwstr>
  </property>
  <property fmtid="{D5CDD505-2E9C-101B-9397-08002B2CF9AE}" pid="6" name="MSIP_Label_4929bff8-5b33-42aa-95d2-28f72e792cb0_Name">
    <vt:lpwstr>Business Use Only</vt:lpwstr>
  </property>
  <property fmtid="{D5CDD505-2E9C-101B-9397-08002B2CF9AE}" pid="7" name="MSIP_Label_4929bff8-5b33-42aa-95d2-28f72e792cb0_Application">
    <vt:lpwstr>Microsoft Azure Information Protection</vt:lpwstr>
  </property>
  <property fmtid="{D5CDD505-2E9C-101B-9397-08002B2CF9AE}" pid="8" name="MSIP_Label_4929bff8-5b33-42aa-95d2-28f72e792cb0_Extended_MSFT_Method">
    <vt:lpwstr>Automatic</vt:lpwstr>
  </property>
  <property fmtid="{D5CDD505-2E9C-101B-9397-08002B2CF9AE}" pid="9" name="Confidentiality">
    <vt:lpwstr>Business Use Only</vt:lpwstr>
  </property>
</Properties>
</file>